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6C82B" w14:textId="0E2ACE25" w:rsidR="00EA4D41" w:rsidRPr="00BA1A9C" w:rsidRDefault="00EA4D41" w:rsidP="00EA4D41">
      <w:pPr>
        <w:spacing w:after="120"/>
        <w:ind w:left="1985" w:hanging="1985"/>
        <w:rPr>
          <w:b/>
          <w:sz w:val="24"/>
          <w:szCs w:val="24"/>
          <w:lang w:eastAsia="zh-CN"/>
        </w:rPr>
      </w:pPr>
      <w:r w:rsidRPr="00BA1A9C">
        <w:rPr>
          <w:b/>
          <w:sz w:val="24"/>
          <w:szCs w:val="24"/>
          <w:lang w:eastAsia="zh-CN"/>
        </w:rPr>
        <w:t>3GPP TSG-RAN WG4 Meeting # 11</w:t>
      </w:r>
      <w:r w:rsidR="00FD6B99">
        <w:rPr>
          <w:rFonts w:hint="eastAsia"/>
          <w:b/>
          <w:sz w:val="24"/>
          <w:szCs w:val="24"/>
          <w:lang w:eastAsia="zh-CN"/>
        </w:rPr>
        <w:t>7</w:t>
      </w:r>
      <w:r w:rsidRPr="00BA1A9C">
        <w:rPr>
          <w:b/>
          <w:sz w:val="24"/>
          <w:szCs w:val="24"/>
          <w:lang w:eastAsia="zh-CN"/>
        </w:rPr>
        <w:tab/>
      </w:r>
      <w:r w:rsidRPr="00BA1A9C">
        <w:rPr>
          <w:b/>
          <w:sz w:val="24"/>
          <w:szCs w:val="24"/>
          <w:lang w:eastAsia="zh-CN"/>
        </w:rPr>
        <w:tab/>
      </w:r>
      <w:r w:rsidRPr="00BA1A9C">
        <w:rPr>
          <w:b/>
          <w:sz w:val="24"/>
          <w:szCs w:val="24"/>
          <w:lang w:eastAsia="zh-CN"/>
        </w:rPr>
        <w:tab/>
      </w:r>
      <w:r w:rsidRPr="00BA1A9C">
        <w:rPr>
          <w:b/>
          <w:sz w:val="24"/>
          <w:szCs w:val="24"/>
          <w:lang w:eastAsia="zh-CN"/>
        </w:rPr>
        <w:tab/>
      </w:r>
      <w:r w:rsidRPr="00BA1A9C">
        <w:rPr>
          <w:b/>
          <w:sz w:val="24"/>
          <w:szCs w:val="24"/>
          <w:lang w:eastAsia="zh-CN"/>
        </w:rPr>
        <w:tab/>
      </w:r>
      <w:r w:rsidRPr="00BA1A9C">
        <w:rPr>
          <w:b/>
          <w:sz w:val="24"/>
          <w:szCs w:val="24"/>
          <w:lang w:eastAsia="zh-CN"/>
        </w:rPr>
        <w:tab/>
      </w:r>
      <w:r w:rsidR="00866E95" w:rsidRPr="00866E95">
        <w:rPr>
          <w:b/>
          <w:sz w:val="24"/>
          <w:szCs w:val="24"/>
          <w:lang w:eastAsia="zh-CN"/>
        </w:rPr>
        <w:t>R4-2521255</w:t>
      </w:r>
    </w:p>
    <w:p w14:paraId="3999C8D4" w14:textId="4C730295" w:rsidR="00EA4D41" w:rsidRPr="00BA1A9C" w:rsidRDefault="00235F9C" w:rsidP="00EA4D41">
      <w:pPr>
        <w:spacing w:after="120"/>
        <w:ind w:left="1985" w:hanging="1985"/>
        <w:rPr>
          <w:rFonts w:eastAsia="MS Mincho"/>
          <w:b/>
          <w:sz w:val="22"/>
        </w:rPr>
      </w:pPr>
      <w:r>
        <w:rPr>
          <w:rFonts w:hint="eastAsia"/>
          <w:b/>
          <w:sz w:val="24"/>
          <w:szCs w:val="24"/>
          <w:lang w:eastAsia="zh-CN"/>
        </w:rPr>
        <w:t>Dallas</w:t>
      </w:r>
      <w:r w:rsidR="00EA4D41" w:rsidRPr="00BA1A9C">
        <w:rPr>
          <w:b/>
          <w:sz w:val="24"/>
          <w:szCs w:val="24"/>
          <w:lang w:eastAsia="zh-CN"/>
        </w:rPr>
        <w:t>, 1</w:t>
      </w:r>
      <w:r>
        <w:rPr>
          <w:rFonts w:hint="eastAsia"/>
          <w:b/>
          <w:sz w:val="24"/>
          <w:szCs w:val="24"/>
          <w:lang w:eastAsia="zh-CN"/>
        </w:rPr>
        <w:t>7</w:t>
      </w:r>
      <w:r w:rsidR="00EA4D41" w:rsidRPr="00BA1A9C">
        <w:rPr>
          <w:b/>
          <w:sz w:val="24"/>
          <w:szCs w:val="24"/>
          <w:lang w:eastAsia="zh-CN"/>
        </w:rPr>
        <w:t xml:space="preserve">th – </w:t>
      </w:r>
      <w:r>
        <w:rPr>
          <w:b/>
          <w:sz w:val="24"/>
          <w:szCs w:val="24"/>
          <w:lang w:eastAsia="zh-CN"/>
        </w:rPr>
        <w:t>21</w:t>
      </w:r>
      <w:r w:rsidRPr="00BA1A9C">
        <w:rPr>
          <w:b/>
          <w:sz w:val="24"/>
          <w:szCs w:val="24"/>
          <w:lang w:eastAsia="zh-CN"/>
        </w:rPr>
        <w:t>st</w:t>
      </w:r>
      <w:r w:rsidR="00EA4D41" w:rsidRPr="00BA1A9C">
        <w:rPr>
          <w:b/>
          <w:sz w:val="24"/>
          <w:szCs w:val="24"/>
          <w:lang w:eastAsia="zh-CN"/>
        </w:rPr>
        <w:t xml:space="preserve"> </w:t>
      </w:r>
      <w:r w:rsidR="00FD6B99">
        <w:rPr>
          <w:rFonts w:hint="eastAsia"/>
          <w:b/>
          <w:sz w:val="24"/>
          <w:szCs w:val="24"/>
          <w:lang w:eastAsia="zh-CN"/>
        </w:rPr>
        <w:t>November</w:t>
      </w:r>
      <w:r w:rsidR="00EA4D41" w:rsidRPr="00BA1A9C">
        <w:rPr>
          <w:b/>
          <w:sz w:val="24"/>
          <w:szCs w:val="24"/>
          <w:lang w:eastAsia="zh-CN"/>
        </w:rPr>
        <w:t xml:space="preserve"> 202</w:t>
      </w:r>
      <w:r w:rsidR="00B90E66" w:rsidRPr="00BA1A9C">
        <w:rPr>
          <w:b/>
          <w:sz w:val="24"/>
          <w:szCs w:val="24"/>
          <w:lang w:eastAsia="zh-CN"/>
        </w:rPr>
        <w:t>5</w:t>
      </w:r>
    </w:p>
    <w:p w14:paraId="5BBA3120" w14:textId="5155FB22" w:rsidR="00EA4D41" w:rsidRPr="00BA1A9C" w:rsidRDefault="00EA4D41" w:rsidP="00EA4D41">
      <w:pPr>
        <w:tabs>
          <w:tab w:val="left" w:pos="284"/>
          <w:tab w:val="left" w:pos="568"/>
          <w:tab w:val="left" w:pos="852"/>
          <w:tab w:val="left" w:pos="1136"/>
          <w:tab w:val="left" w:pos="1420"/>
          <w:tab w:val="left" w:pos="1704"/>
          <w:tab w:val="left" w:pos="1988"/>
          <w:tab w:val="left" w:pos="4215"/>
        </w:tabs>
        <w:spacing w:after="120"/>
        <w:ind w:left="1985" w:hanging="1985"/>
        <w:rPr>
          <w:rFonts w:eastAsia="DengXian" w:hint="eastAsia"/>
          <w:bCs/>
          <w:color w:val="000000"/>
          <w:sz w:val="22"/>
          <w:lang w:val="en-US" w:eastAsia="zh-CN"/>
        </w:rPr>
      </w:pPr>
      <w:r w:rsidRPr="00BA1A9C">
        <w:rPr>
          <w:rFonts w:eastAsia="MS Mincho"/>
          <w:b/>
          <w:color w:val="000000"/>
          <w:sz w:val="22"/>
          <w:lang w:val="pt-BR"/>
        </w:rPr>
        <w:t>Agenda item:</w:t>
      </w:r>
      <w:r w:rsidRPr="00BA1A9C">
        <w:rPr>
          <w:rFonts w:eastAsia="MS Mincho"/>
          <w:b/>
          <w:color w:val="000000"/>
          <w:sz w:val="22"/>
          <w:lang w:val="pt-BR"/>
        </w:rPr>
        <w:tab/>
      </w:r>
      <w:r w:rsidRPr="00BA1A9C">
        <w:rPr>
          <w:rFonts w:eastAsia="MS Mincho"/>
          <w:b/>
          <w:color w:val="000000"/>
          <w:sz w:val="22"/>
          <w:lang w:val="pt-BR" w:eastAsia="ja-JP"/>
        </w:rPr>
        <w:tab/>
      </w:r>
      <w:r w:rsidRPr="00BA1A9C">
        <w:rPr>
          <w:rFonts w:eastAsia="MS Mincho"/>
          <w:b/>
          <w:color w:val="000000"/>
          <w:sz w:val="22"/>
          <w:lang w:val="pt-BR" w:eastAsia="ja-JP"/>
        </w:rPr>
        <w:tab/>
      </w:r>
      <w:r w:rsidR="00807097">
        <w:rPr>
          <w:rFonts w:eastAsia="DengXian" w:hint="eastAsia"/>
          <w:color w:val="000000"/>
          <w:sz w:val="22"/>
          <w:lang w:val="en-US" w:eastAsia="zh-CN"/>
        </w:rPr>
        <w:t>7.11.3</w:t>
      </w:r>
    </w:p>
    <w:p w14:paraId="10FB76BD" w14:textId="49A4C63D" w:rsidR="00EA4D41" w:rsidRPr="00BA1A9C" w:rsidRDefault="00EA4D41" w:rsidP="00EA4D41">
      <w:pPr>
        <w:spacing w:after="120"/>
        <w:ind w:left="1985" w:hanging="1985"/>
        <w:rPr>
          <w:color w:val="000000"/>
          <w:sz w:val="22"/>
          <w:lang w:eastAsia="zh-CN"/>
        </w:rPr>
      </w:pPr>
      <w:r w:rsidRPr="00BA1A9C">
        <w:rPr>
          <w:rFonts w:eastAsia="MS Mincho"/>
          <w:b/>
          <w:sz w:val="22"/>
        </w:rPr>
        <w:t>Source:</w:t>
      </w:r>
      <w:r w:rsidRPr="00BA1A9C">
        <w:rPr>
          <w:rFonts w:eastAsia="MS Mincho"/>
          <w:b/>
          <w:sz w:val="22"/>
        </w:rPr>
        <w:tab/>
      </w:r>
      <w:r w:rsidR="00866E95" w:rsidRPr="00866E95">
        <w:rPr>
          <w:color w:val="000000"/>
          <w:sz w:val="22"/>
          <w:lang w:val="en-US" w:eastAsia="zh-CN"/>
        </w:rPr>
        <w:t>Qualcomm Incorporated</w:t>
      </w:r>
    </w:p>
    <w:p w14:paraId="1A06E989" w14:textId="4E6486E1" w:rsidR="00EA4D41" w:rsidRPr="00BA1A9C" w:rsidRDefault="00EA4D41" w:rsidP="00EA4D41">
      <w:pPr>
        <w:spacing w:after="120"/>
        <w:ind w:left="1985" w:hanging="1985"/>
        <w:rPr>
          <w:rFonts w:eastAsiaTheme="minorEastAsia"/>
          <w:color w:val="000000"/>
          <w:sz w:val="22"/>
          <w:lang w:val="en-US" w:eastAsia="zh-CN"/>
        </w:rPr>
      </w:pPr>
      <w:r w:rsidRPr="00BA1A9C">
        <w:rPr>
          <w:rFonts w:eastAsia="MS Mincho"/>
          <w:b/>
          <w:color w:val="000000"/>
          <w:sz w:val="22"/>
        </w:rPr>
        <w:t>Title:</w:t>
      </w:r>
      <w:r w:rsidRPr="00BA1A9C">
        <w:rPr>
          <w:rFonts w:eastAsia="MS Mincho"/>
          <w:b/>
          <w:color w:val="000000"/>
          <w:sz w:val="22"/>
        </w:rPr>
        <w:tab/>
      </w:r>
      <w:r w:rsidRPr="00BA1A9C">
        <w:rPr>
          <w:rFonts w:eastAsia="MS Mincho"/>
          <w:bCs/>
          <w:color w:val="000000"/>
          <w:sz w:val="22"/>
        </w:rPr>
        <w:t>Discussion on Ambient IoT</w:t>
      </w:r>
      <w:r w:rsidRPr="00BA1A9C">
        <w:rPr>
          <w:rFonts w:eastAsiaTheme="minorEastAsia"/>
          <w:bCs/>
          <w:color w:val="000000"/>
          <w:sz w:val="22"/>
          <w:lang w:eastAsia="zh-CN"/>
        </w:rPr>
        <w:t xml:space="preserve"> Coexistence</w:t>
      </w:r>
      <w:r w:rsidRPr="00BA1A9C">
        <w:rPr>
          <w:rFonts w:eastAsia="MS Mincho"/>
          <w:bCs/>
          <w:color w:val="000000"/>
          <w:sz w:val="22"/>
        </w:rPr>
        <w:t xml:space="preserve"> </w:t>
      </w:r>
      <w:r w:rsidR="00235F9C">
        <w:rPr>
          <w:rFonts w:eastAsiaTheme="minorEastAsia" w:hint="eastAsia"/>
          <w:bCs/>
          <w:color w:val="000000"/>
          <w:sz w:val="22"/>
          <w:lang w:eastAsia="zh-CN"/>
        </w:rPr>
        <w:t xml:space="preserve">Assumptions </w:t>
      </w:r>
      <w:r w:rsidRPr="00BA1A9C">
        <w:rPr>
          <w:rFonts w:eastAsia="MS Mincho"/>
          <w:bCs/>
          <w:color w:val="000000"/>
          <w:sz w:val="22"/>
        </w:rPr>
        <w:t xml:space="preserve">in </w:t>
      </w:r>
      <w:r w:rsidR="00FF05E1" w:rsidRPr="00BA1A9C">
        <w:rPr>
          <w:rFonts w:eastAsiaTheme="minorEastAsia"/>
          <w:bCs/>
          <w:color w:val="000000"/>
          <w:sz w:val="22"/>
          <w:lang w:eastAsia="zh-CN"/>
        </w:rPr>
        <w:t xml:space="preserve">Outdoor </w:t>
      </w:r>
    </w:p>
    <w:p w14:paraId="1639DB14" w14:textId="77777777" w:rsidR="00EA4D41" w:rsidRPr="00BA1A9C" w:rsidRDefault="00EA4D41" w:rsidP="00EA4D41">
      <w:pPr>
        <w:spacing w:after="120"/>
        <w:ind w:left="1985" w:hanging="1985"/>
        <w:rPr>
          <w:rFonts w:eastAsia="DengXian"/>
          <w:sz w:val="22"/>
          <w:lang w:eastAsia="zh-CN"/>
        </w:rPr>
      </w:pPr>
      <w:r w:rsidRPr="00BA1A9C">
        <w:rPr>
          <w:rFonts w:eastAsia="MS Mincho"/>
          <w:b/>
          <w:color w:val="000000"/>
          <w:sz w:val="22"/>
        </w:rPr>
        <w:t>Document for:</w:t>
      </w:r>
      <w:r w:rsidRPr="00BA1A9C">
        <w:rPr>
          <w:rFonts w:eastAsia="MS Mincho"/>
          <w:b/>
          <w:color w:val="000000"/>
          <w:sz w:val="22"/>
        </w:rPr>
        <w:tab/>
      </w:r>
      <w:r w:rsidRPr="00BA1A9C">
        <w:rPr>
          <w:rFonts w:eastAsia="DengXian"/>
          <w:color w:val="000000"/>
          <w:sz w:val="22"/>
          <w:lang w:eastAsia="zh-CN"/>
        </w:rPr>
        <w:t xml:space="preserve">Approval </w:t>
      </w:r>
    </w:p>
    <w:p w14:paraId="44964B7B" w14:textId="77777777" w:rsidR="00EA4D41" w:rsidRPr="00BA1A9C" w:rsidRDefault="00EA4D41" w:rsidP="00EA4D41">
      <w:pPr>
        <w:keepNext/>
        <w:keepLines/>
        <w:pBdr>
          <w:top w:val="single" w:sz="12" w:space="3" w:color="auto"/>
        </w:pBdr>
        <w:spacing w:before="240"/>
        <w:ind w:left="432" w:hanging="432"/>
        <w:outlineLvl w:val="0"/>
        <w:rPr>
          <w:rFonts w:eastAsia="DengXian"/>
          <w:sz w:val="36"/>
          <w:lang w:val="sv-SE" w:eastAsia="zh-CN"/>
        </w:rPr>
      </w:pPr>
      <w:r w:rsidRPr="00BA1A9C">
        <w:rPr>
          <w:sz w:val="36"/>
          <w:lang w:val="sv-SE" w:eastAsia="zh-CN"/>
        </w:rPr>
        <w:t xml:space="preserve">1  </w:t>
      </w:r>
      <w:r w:rsidRPr="00BA1A9C">
        <w:rPr>
          <w:sz w:val="36"/>
          <w:lang w:val="sv-SE" w:eastAsia="ja-JP"/>
        </w:rPr>
        <w:t>Introduction</w:t>
      </w:r>
    </w:p>
    <w:p w14:paraId="20745607" w14:textId="1B331239" w:rsidR="00FF05E1" w:rsidRPr="001E649B" w:rsidRDefault="00B92968" w:rsidP="00FF05E1">
      <w:pPr>
        <w:jc w:val="both"/>
        <w:rPr>
          <w:sz w:val="22"/>
          <w:szCs w:val="22"/>
          <w:lang w:eastAsia="zh-CN"/>
        </w:rPr>
      </w:pPr>
      <w:r>
        <w:rPr>
          <w:sz w:val="22"/>
          <w:szCs w:val="22"/>
          <w:lang w:eastAsia="zh-CN"/>
        </w:rPr>
        <w:t>I</w:t>
      </w:r>
      <w:r>
        <w:rPr>
          <w:rFonts w:hint="eastAsia"/>
          <w:sz w:val="22"/>
          <w:szCs w:val="22"/>
          <w:lang w:eastAsia="zh-CN"/>
        </w:rPr>
        <w:t xml:space="preserve">n </w:t>
      </w:r>
      <w:r w:rsidR="00A86988">
        <w:rPr>
          <w:rFonts w:hint="eastAsia"/>
          <w:sz w:val="22"/>
          <w:szCs w:val="22"/>
          <w:lang w:eastAsia="zh-CN"/>
        </w:rPr>
        <w:t>RAN4 meeting #116bis, the ambient IoT coexistence scenarios and assumptions were</w:t>
      </w:r>
      <w:r w:rsidR="001D41B4" w:rsidRPr="001D41B4">
        <w:t xml:space="preserve"> </w:t>
      </w:r>
      <w:r w:rsidR="001D41B4" w:rsidRPr="001D41B4">
        <w:rPr>
          <w:sz w:val="22"/>
          <w:szCs w:val="22"/>
          <w:lang w:eastAsia="zh-CN"/>
        </w:rPr>
        <w:t>initially</w:t>
      </w:r>
      <w:r w:rsidR="00A86988">
        <w:rPr>
          <w:rFonts w:hint="eastAsia"/>
          <w:sz w:val="22"/>
          <w:szCs w:val="22"/>
          <w:lang w:eastAsia="zh-CN"/>
        </w:rPr>
        <w:t xml:space="preserve"> discussed and the </w:t>
      </w:r>
      <w:r w:rsidR="00396CE3">
        <w:rPr>
          <w:sz w:val="22"/>
          <w:szCs w:val="22"/>
          <w:lang w:eastAsia="zh-CN"/>
        </w:rPr>
        <w:t>agreement</w:t>
      </w:r>
      <w:r w:rsidR="0032350A">
        <w:rPr>
          <w:sz w:val="22"/>
          <w:szCs w:val="22"/>
          <w:lang w:eastAsia="zh-CN"/>
        </w:rPr>
        <w:t xml:space="preserve"> for</w:t>
      </w:r>
      <w:r w:rsidR="0032350A">
        <w:rPr>
          <w:rFonts w:hint="eastAsia"/>
          <w:sz w:val="22"/>
          <w:szCs w:val="22"/>
          <w:lang w:eastAsia="zh-CN"/>
        </w:rPr>
        <w:t xml:space="preserve"> calibration </w:t>
      </w:r>
      <w:r w:rsidR="006F13D3">
        <w:rPr>
          <w:rFonts w:hint="eastAsia"/>
          <w:sz w:val="22"/>
          <w:szCs w:val="22"/>
          <w:lang w:eastAsia="zh-CN"/>
        </w:rPr>
        <w:t>was</w:t>
      </w:r>
      <w:r w:rsidR="0032350A">
        <w:rPr>
          <w:rFonts w:hint="eastAsia"/>
          <w:sz w:val="22"/>
          <w:szCs w:val="22"/>
          <w:lang w:eastAsia="zh-CN"/>
        </w:rPr>
        <w:t xml:space="preserve"> summarized in [1]. Based on the </w:t>
      </w:r>
      <w:r w:rsidR="00B800B6">
        <w:rPr>
          <w:rFonts w:hint="eastAsia"/>
          <w:sz w:val="22"/>
          <w:szCs w:val="22"/>
          <w:lang w:eastAsia="zh-CN"/>
        </w:rPr>
        <w:t xml:space="preserve">assumptions, </w:t>
      </w:r>
      <w:r w:rsidR="00F061D8">
        <w:rPr>
          <w:rFonts w:hint="eastAsia"/>
          <w:sz w:val="22"/>
          <w:szCs w:val="22"/>
          <w:lang w:eastAsia="zh-CN"/>
        </w:rPr>
        <w:t>we conducted the</w:t>
      </w:r>
      <w:r w:rsidR="00B800B6">
        <w:rPr>
          <w:rFonts w:hint="eastAsia"/>
          <w:sz w:val="22"/>
          <w:szCs w:val="22"/>
          <w:lang w:eastAsia="zh-CN"/>
        </w:rPr>
        <w:t xml:space="preserve"> system </w:t>
      </w:r>
      <w:r w:rsidR="00B800B6">
        <w:rPr>
          <w:sz w:val="22"/>
          <w:szCs w:val="22"/>
          <w:lang w:eastAsia="zh-CN"/>
        </w:rPr>
        <w:t>level</w:t>
      </w:r>
      <w:r w:rsidR="00B800B6">
        <w:rPr>
          <w:rFonts w:hint="eastAsia"/>
          <w:sz w:val="22"/>
          <w:szCs w:val="22"/>
          <w:lang w:eastAsia="zh-CN"/>
        </w:rPr>
        <w:t xml:space="preserve"> simulation</w:t>
      </w:r>
      <w:r w:rsidR="00396CE3">
        <w:rPr>
          <w:sz w:val="22"/>
          <w:szCs w:val="22"/>
          <w:lang w:eastAsia="zh-CN"/>
        </w:rPr>
        <w:t>,</w:t>
      </w:r>
      <w:r w:rsidR="00B800B6">
        <w:rPr>
          <w:rFonts w:hint="eastAsia"/>
          <w:sz w:val="22"/>
          <w:szCs w:val="22"/>
          <w:lang w:eastAsia="zh-CN"/>
        </w:rPr>
        <w:t xml:space="preserve"> and </w:t>
      </w:r>
      <w:r w:rsidR="00F061D8">
        <w:rPr>
          <w:rFonts w:hint="eastAsia"/>
          <w:sz w:val="22"/>
          <w:szCs w:val="22"/>
          <w:lang w:eastAsia="zh-CN"/>
        </w:rPr>
        <w:t xml:space="preserve">identified </w:t>
      </w:r>
      <w:r w:rsidR="001E649B">
        <w:rPr>
          <w:rFonts w:hint="eastAsia"/>
          <w:sz w:val="22"/>
          <w:szCs w:val="22"/>
          <w:lang w:eastAsia="zh-CN"/>
        </w:rPr>
        <w:t xml:space="preserve">some </w:t>
      </w:r>
      <w:r w:rsidR="001E649B">
        <w:rPr>
          <w:sz w:val="22"/>
          <w:szCs w:val="22"/>
          <w:lang w:eastAsia="zh-CN"/>
        </w:rPr>
        <w:t>assumptions</w:t>
      </w:r>
      <w:r w:rsidR="001E649B">
        <w:rPr>
          <w:rFonts w:hint="eastAsia"/>
          <w:sz w:val="22"/>
          <w:szCs w:val="22"/>
          <w:lang w:eastAsia="zh-CN"/>
        </w:rPr>
        <w:t xml:space="preserve"> </w:t>
      </w:r>
      <w:r w:rsidR="00C5158C">
        <w:rPr>
          <w:rFonts w:hint="eastAsia"/>
          <w:sz w:val="22"/>
          <w:szCs w:val="22"/>
          <w:lang w:eastAsia="zh-CN"/>
        </w:rPr>
        <w:t xml:space="preserve">requires further discussion. </w:t>
      </w:r>
    </w:p>
    <w:p w14:paraId="60DB36D7" w14:textId="021BF4B4" w:rsidR="00EA4D41" w:rsidRPr="00BA1A9C" w:rsidRDefault="00EA4D41" w:rsidP="00EA4D41">
      <w:pPr>
        <w:jc w:val="both"/>
        <w:rPr>
          <w:iCs/>
          <w:sz w:val="22"/>
          <w:szCs w:val="22"/>
          <w:lang w:eastAsia="zh-CN"/>
        </w:rPr>
      </w:pPr>
      <w:r w:rsidRPr="00BA1A9C">
        <w:rPr>
          <w:kern w:val="2"/>
          <w:sz w:val="22"/>
          <w:szCs w:val="22"/>
          <w:lang w:val="en-US" w:eastAsia="zh-CN"/>
        </w:rPr>
        <w:t xml:space="preserve">This paper provides our considerations on the </w:t>
      </w:r>
      <w:r w:rsidR="00FF05E1" w:rsidRPr="00BA1A9C">
        <w:rPr>
          <w:kern w:val="2"/>
          <w:sz w:val="22"/>
          <w:szCs w:val="22"/>
          <w:lang w:val="en-US" w:eastAsia="zh-CN"/>
        </w:rPr>
        <w:t xml:space="preserve">coexistence assumptions for </w:t>
      </w:r>
      <w:r w:rsidR="008E6B43">
        <w:rPr>
          <w:rFonts w:hint="eastAsia"/>
          <w:kern w:val="2"/>
          <w:sz w:val="22"/>
          <w:szCs w:val="22"/>
          <w:lang w:val="en-US" w:eastAsia="zh-CN"/>
        </w:rPr>
        <w:t xml:space="preserve">outdoor </w:t>
      </w:r>
      <w:r w:rsidR="00FF05E1" w:rsidRPr="00BA1A9C">
        <w:rPr>
          <w:kern w:val="2"/>
          <w:sz w:val="22"/>
          <w:szCs w:val="22"/>
          <w:lang w:val="en-US" w:eastAsia="zh-CN"/>
        </w:rPr>
        <w:t>ambient IoT</w:t>
      </w:r>
      <w:r w:rsidR="00C5158C">
        <w:rPr>
          <w:rFonts w:hint="eastAsia"/>
          <w:kern w:val="2"/>
          <w:sz w:val="22"/>
          <w:szCs w:val="22"/>
          <w:lang w:val="en-US" w:eastAsia="zh-CN"/>
        </w:rPr>
        <w:t xml:space="preserve"> </w:t>
      </w:r>
      <w:r w:rsidR="008E6B43">
        <w:rPr>
          <w:kern w:val="2"/>
          <w:sz w:val="22"/>
          <w:szCs w:val="22"/>
          <w:lang w:val="en-US" w:eastAsia="zh-CN"/>
        </w:rPr>
        <w:t>deploymen</w:t>
      </w:r>
      <w:r w:rsidR="008E6B43">
        <w:rPr>
          <w:rFonts w:hint="eastAsia"/>
          <w:kern w:val="2"/>
          <w:sz w:val="22"/>
          <w:szCs w:val="22"/>
          <w:lang w:val="en-US" w:eastAsia="zh-CN"/>
        </w:rPr>
        <w:t>ts</w:t>
      </w:r>
      <w:r w:rsidR="00FF05E1" w:rsidRPr="00BA1A9C">
        <w:rPr>
          <w:kern w:val="2"/>
          <w:sz w:val="22"/>
          <w:szCs w:val="22"/>
          <w:lang w:val="en-US" w:eastAsia="zh-CN"/>
        </w:rPr>
        <w:t xml:space="preserve">.  </w:t>
      </w:r>
    </w:p>
    <w:p w14:paraId="54D3AEAB" w14:textId="51459B64" w:rsidR="00EA4D41" w:rsidRPr="00BA1A9C" w:rsidRDefault="00EA4D41" w:rsidP="00EA4D41">
      <w:pPr>
        <w:keepNext/>
        <w:keepLines/>
        <w:pBdr>
          <w:top w:val="single" w:sz="12" w:space="3" w:color="auto"/>
        </w:pBdr>
        <w:spacing w:before="240"/>
        <w:ind w:left="432" w:hanging="432"/>
        <w:outlineLvl w:val="0"/>
        <w:rPr>
          <w:sz w:val="36"/>
          <w:lang w:val="sv-SE" w:eastAsia="ja-JP"/>
        </w:rPr>
      </w:pPr>
      <w:r w:rsidRPr="00BA1A9C">
        <w:rPr>
          <w:sz w:val="36"/>
          <w:lang w:val="sv-SE" w:eastAsia="zh-CN"/>
        </w:rPr>
        <w:t xml:space="preserve">2  </w:t>
      </w:r>
      <w:r w:rsidRPr="00BA1A9C">
        <w:rPr>
          <w:sz w:val="36"/>
          <w:lang w:val="sv-SE" w:eastAsia="ja-JP"/>
        </w:rPr>
        <w:t>Discussion</w:t>
      </w:r>
      <w:r w:rsidRPr="00BA1A9C">
        <w:rPr>
          <w:sz w:val="36"/>
          <w:lang w:val="sv-SE" w:eastAsia="zh-CN"/>
        </w:rPr>
        <w:t xml:space="preserve"> for co-existence </w:t>
      </w:r>
      <w:r w:rsidR="008913B0">
        <w:rPr>
          <w:rFonts w:hint="eastAsia"/>
          <w:sz w:val="36"/>
          <w:lang w:val="sv-SE" w:eastAsia="zh-CN"/>
        </w:rPr>
        <w:t xml:space="preserve">assumptions </w:t>
      </w:r>
      <w:r w:rsidR="00FF05E1" w:rsidRPr="00BA1A9C">
        <w:rPr>
          <w:sz w:val="36"/>
          <w:lang w:val="sv-SE" w:eastAsia="zh-CN"/>
        </w:rPr>
        <w:t xml:space="preserve"> </w:t>
      </w:r>
    </w:p>
    <w:p w14:paraId="10A49B1C" w14:textId="41EC85BD" w:rsidR="00C63CF9" w:rsidRDefault="0067246C" w:rsidP="008913B0">
      <w:pPr>
        <w:keepNext/>
        <w:keepLines/>
        <w:spacing w:before="180"/>
        <w:outlineLvl w:val="1"/>
        <w:rPr>
          <w:sz w:val="28"/>
          <w:szCs w:val="18"/>
          <w:lang w:val="sv-SE" w:eastAsia="zh-CN"/>
        </w:rPr>
      </w:pPr>
      <w:r w:rsidRPr="00BA1A9C">
        <w:rPr>
          <w:sz w:val="28"/>
          <w:szCs w:val="18"/>
          <w:lang w:val="sv-SE" w:eastAsia="zh-CN"/>
        </w:rPr>
        <w:t xml:space="preserve">2.1 </w:t>
      </w:r>
      <w:r w:rsidR="00946F5B">
        <w:rPr>
          <w:rFonts w:hint="eastAsia"/>
          <w:sz w:val="28"/>
          <w:szCs w:val="18"/>
          <w:lang w:val="sv-SE" w:eastAsia="zh-CN"/>
        </w:rPr>
        <w:t>Ambient IoT syste</w:t>
      </w:r>
      <w:r w:rsidR="00986281">
        <w:rPr>
          <w:rFonts w:hint="eastAsia"/>
          <w:sz w:val="28"/>
          <w:szCs w:val="18"/>
          <w:lang w:val="sv-SE" w:eastAsia="zh-CN"/>
        </w:rPr>
        <w:t>m</w:t>
      </w:r>
      <w:r w:rsidR="00946F5B">
        <w:rPr>
          <w:rFonts w:hint="eastAsia"/>
          <w:sz w:val="28"/>
          <w:szCs w:val="18"/>
          <w:lang w:val="sv-SE" w:eastAsia="zh-CN"/>
        </w:rPr>
        <w:t xml:space="preserve"> performance </w:t>
      </w:r>
    </w:p>
    <w:p w14:paraId="5115804F" w14:textId="12799DE8" w:rsidR="00FC1879" w:rsidRPr="00C5158C" w:rsidRDefault="00373EED" w:rsidP="00FC1879">
      <w:pPr>
        <w:rPr>
          <w:sz w:val="22"/>
          <w:szCs w:val="22"/>
          <w:lang w:val="sv-SE" w:eastAsia="zh-CN"/>
        </w:rPr>
      </w:pPr>
      <w:r w:rsidRPr="00C5158C">
        <w:rPr>
          <w:noProof/>
          <w:sz w:val="22"/>
          <w:szCs w:val="22"/>
          <w:lang w:eastAsia="zh-CN"/>
        </w:rPr>
        <w:drawing>
          <wp:anchor distT="0" distB="0" distL="114300" distR="114300" simplePos="0" relativeHeight="251658240" behindDoc="0" locked="0" layoutInCell="1" allowOverlap="1" wp14:anchorId="09D1CC2B" wp14:editId="4E721646">
            <wp:simplePos x="0" y="0"/>
            <wp:positionH relativeFrom="column">
              <wp:posOffset>922020</wp:posOffset>
            </wp:positionH>
            <wp:positionV relativeFrom="paragraph">
              <wp:posOffset>887730</wp:posOffset>
            </wp:positionV>
            <wp:extent cx="4312920" cy="3234690"/>
            <wp:effectExtent l="0" t="0" r="0" b="0"/>
            <wp:wrapTopAndBottom/>
            <wp:docPr id="8" name="Picture 7">
              <a:extLst xmlns:a="http://schemas.openxmlformats.org/drawingml/2006/main">
                <a:ext uri="{FF2B5EF4-FFF2-40B4-BE49-F238E27FC236}">
                  <a16:creationId xmlns:a16="http://schemas.microsoft.com/office/drawing/2014/main" id="{EC19B83F-1ECB-906E-1F14-5FDC208C2C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EC19B83F-1ECB-906E-1F14-5FDC208C2CFD}"/>
                        </a:ext>
                      </a:extLst>
                    </pic:cNvPr>
                    <pic:cNvPicPr>
                      <a:picLocks noChangeAspect="1"/>
                    </pic:cNvPicPr>
                  </pic:nvPicPr>
                  <pic:blipFill>
                    <a:blip r:embed="rId10"/>
                    <a:stretch>
                      <a:fillRect/>
                    </a:stretch>
                  </pic:blipFill>
                  <pic:spPr>
                    <a:xfrm>
                      <a:off x="0" y="0"/>
                      <a:ext cx="4312920" cy="3234690"/>
                    </a:xfrm>
                    <a:prstGeom prst="rect">
                      <a:avLst/>
                    </a:prstGeom>
                  </pic:spPr>
                </pic:pic>
              </a:graphicData>
            </a:graphic>
          </wp:anchor>
        </w:drawing>
      </w:r>
      <w:r w:rsidR="00986281" w:rsidRPr="00C5158C">
        <w:rPr>
          <w:sz w:val="22"/>
          <w:szCs w:val="22"/>
          <w:lang w:val="sv-SE" w:eastAsia="zh-CN"/>
        </w:rPr>
        <w:t>B</w:t>
      </w:r>
      <w:r w:rsidR="00986281" w:rsidRPr="00C5158C">
        <w:rPr>
          <w:rFonts w:hint="eastAsia"/>
          <w:sz w:val="22"/>
          <w:szCs w:val="22"/>
          <w:lang w:val="sv-SE" w:eastAsia="zh-CN"/>
        </w:rPr>
        <w:t xml:space="preserve">ased on the system assumptions agreed in [1], the ambient IoT system performance </w:t>
      </w:r>
      <w:r w:rsidR="002B2D93" w:rsidRPr="00C5158C">
        <w:rPr>
          <w:rFonts w:hint="eastAsia"/>
          <w:sz w:val="22"/>
          <w:szCs w:val="22"/>
          <w:lang w:val="sv-SE" w:eastAsia="zh-CN"/>
        </w:rPr>
        <w:t xml:space="preserve">without adjacent channel interference </w:t>
      </w:r>
      <w:r w:rsidR="008E6B43">
        <w:rPr>
          <w:rFonts w:hint="eastAsia"/>
          <w:sz w:val="22"/>
          <w:szCs w:val="22"/>
          <w:lang w:val="sv-SE" w:eastAsia="zh-CN"/>
        </w:rPr>
        <w:t>was</w:t>
      </w:r>
      <w:r w:rsidR="00986281" w:rsidRPr="00C5158C">
        <w:rPr>
          <w:rFonts w:hint="eastAsia"/>
          <w:sz w:val="22"/>
          <w:szCs w:val="22"/>
          <w:lang w:val="sv-SE" w:eastAsia="zh-CN"/>
        </w:rPr>
        <w:t xml:space="preserve"> evalauted</w:t>
      </w:r>
      <w:r w:rsidR="002D2BF7">
        <w:rPr>
          <w:rFonts w:hint="eastAsia"/>
          <w:sz w:val="22"/>
          <w:szCs w:val="22"/>
          <w:lang w:val="sv-SE" w:eastAsia="zh-CN"/>
        </w:rPr>
        <w:t xml:space="preserve">. </w:t>
      </w:r>
      <w:r w:rsidR="002D2BF7" w:rsidRPr="002D2BF7">
        <w:rPr>
          <w:sz w:val="22"/>
          <w:szCs w:val="22"/>
          <w:lang w:eastAsia="zh-CN"/>
        </w:rPr>
        <w:t xml:space="preserve">The results, shown in Figures 1 and 2, include device 2b and device c </w:t>
      </w:r>
      <w:r w:rsidR="009F0CAF">
        <w:rPr>
          <w:rFonts w:hint="eastAsia"/>
          <w:sz w:val="22"/>
          <w:szCs w:val="22"/>
          <w:lang w:eastAsia="zh-CN"/>
        </w:rPr>
        <w:t>under</w:t>
      </w:r>
      <w:r w:rsidR="002D2BF7" w:rsidRPr="002D2BF7">
        <w:rPr>
          <w:sz w:val="22"/>
          <w:szCs w:val="22"/>
          <w:lang w:eastAsia="zh-CN"/>
        </w:rPr>
        <w:t xml:space="preserve"> ISDs of 750m and 500m.</w:t>
      </w:r>
    </w:p>
    <w:p w14:paraId="1C2B53F0" w14:textId="77777777" w:rsidR="00E10E32" w:rsidRDefault="00E10E32" w:rsidP="00FC1879">
      <w:pPr>
        <w:rPr>
          <w:lang w:val="sv-SE" w:eastAsia="zh-CN"/>
        </w:rPr>
      </w:pPr>
    </w:p>
    <w:p w14:paraId="2622353D" w14:textId="77777777" w:rsidR="00FC1879" w:rsidRDefault="00FC1879" w:rsidP="00FC1879">
      <w:pPr>
        <w:rPr>
          <w:lang w:val="sv-SE" w:eastAsia="zh-CN"/>
        </w:rPr>
      </w:pPr>
    </w:p>
    <w:p w14:paraId="23FF1EC5" w14:textId="671C1E22" w:rsidR="00946F5B" w:rsidRPr="00D86E53" w:rsidRDefault="00373EED" w:rsidP="00FE130D">
      <w:pPr>
        <w:jc w:val="center"/>
        <w:rPr>
          <w:b/>
          <w:bCs/>
          <w:lang w:val="en-US" w:eastAsia="zh-CN"/>
        </w:rPr>
      </w:pPr>
      <w:r w:rsidRPr="00D86E53">
        <w:rPr>
          <w:rFonts w:hint="eastAsia"/>
          <w:b/>
          <w:bCs/>
          <w:lang w:val="en-US" w:eastAsia="zh-CN"/>
        </w:rPr>
        <w:lastRenderedPageBreak/>
        <w:t>Figure 1. R2D SINR</w:t>
      </w:r>
      <w:r w:rsidR="00FE130D" w:rsidRPr="00D86E53">
        <w:rPr>
          <w:rFonts w:hint="eastAsia"/>
          <w:b/>
          <w:bCs/>
          <w:lang w:val="en-US" w:eastAsia="zh-CN"/>
        </w:rPr>
        <w:t xml:space="preserve"> </w:t>
      </w:r>
      <w:r w:rsidR="00D86E53">
        <w:rPr>
          <w:b/>
          <w:bCs/>
          <w:lang w:val="en-US" w:eastAsia="zh-CN"/>
        </w:rPr>
        <w:t xml:space="preserve">performance </w:t>
      </w:r>
      <w:r w:rsidR="00FE130D" w:rsidRPr="00D86E53">
        <w:rPr>
          <w:rFonts w:hint="eastAsia"/>
          <w:b/>
          <w:bCs/>
          <w:lang w:val="en-US" w:eastAsia="zh-CN"/>
        </w:rPr>
        <w:t>in standalone mode with reader Tx power 46dBm</w:t>
      </w:r>
    </w:p>
    <w:p w14:paraId="6D611D44" w14:textId="552CC93B" w:rsidR="00E10E32" w:rsidRDefault="00E10E32" w:rsidP="002D33B6">
      <w:pPr>
        <w:rPr>
          <w:b/>
          <w:bCs/>
          <w:lang w:val="en-US" w:eastAsia="zh-CN"/>
        </w:rPr>
      </w:pPr>
      <w:r w:rsidRPr="00AD782B">
        <w:rPr>
          <w:b/>
          <w:bCs/>
          <w:noProof/>
          <w:lang w:eastAsia="zh-CN"/>
        </w:rPr>
        <w:drawing>
          <wp:anchor distT="0" distB="0" distL="114300" distR="114300" simplePos="0" relativeHeight="251658241" behindDoc="0" locked="0" layoutInCell="1" allowOverlap="1" wp14:anchorId="1842A39A" wp14:editId="13244A30">
            <wp:simplePos x="0" y="0"/>
            <wp:positionH relativeFrom="column">
              <wp:posOffset>685800</wp:posOffset>
            </wp:positionH>
            <wp:positionV relativeFrom="paragraph">
              <wp:posOffset>374015</wp:posOffset>
            </wp:positionV>
            <wp:extent cx="4449726" cy="3337295"/>
            <wp:effectExtent l="0" t="0" r="0" b="0"/>
            <wp:wrapTopAndBottom/>
            <wp:docPr id="15" name="Picture 14">
              <a:extLst xmlns:a="http://schemas.openxmlformats.org/drawingml/2006/main">
                <a:ext uri="{FF2B5EF4-FFF2-40B4-BE49-F238E27FC236}">
                  <a16:creationId xmlns:a16="http://schemas.microsoft.com/office/drawing/2014/main" id="{1B0D7B2B-7792-24E6-E0A0-B866442905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1B0D7B2B-7792-24E6-E0A0-B86644290590}"/>
                        </a:ext>
                      </a:extLst>
                    </pic:cNvPr>
                    <pic:cNvPicPr>
                      <a:picLocks noChangeAspect="1"/>
                    </pic:cNvPicPr>
                  </pic:nvPicPr>
                  <pic:blipFill>
                    <a:blip r:embed="rId11"/>
                    <a:stretch>
                      <a:fillRect/>
                    </a:stretch>
                  </pic:blipFill>
                  <pic:spPr>
                    <a:xfrm>
                      <a:off x="0" y="0"/>
                      <a:ext cx="4449726" cy="3337295"/>
                    </a:xfrm>
                    <a:prstGeom prst="rect">
                      <a:avLst/>
                    </a:prstGeom>
                  </pic:spPr>
                </pic:pic>
              </a:graphicData>
            </a:graphic>
          </wp:anchor>
        </w:drawing>
      </w:r>
    </w:p>
    <w:p w14:paraId="76D99BDF" w14:textId="33BC0224" w:rsidR="00373EED" w:rsidRDefault="00FE130D" w:rsidP="00FE130D">
      <w:pPr>
        <w:jc w:val="center"/>
        <w:rPr>
          <w:b/>
          <w:bCs/>
          <w:lang w:val="en-US" w:eastAsia="zh-CN"/>
        </w:rPr>
      </w:pPr>
      <w:r w:rsidRPr="00FE130D">
        <w:rPr>
          <w:b/>
          <w:bCs/>
          <w:lang w:val="en-US" w:eastAsia="zh-CN"/>
        </w:rPr>
        <w:t xml:space="preserve">Figure </w:t>
      </w:r>
      <w:r>
        <w:rPr>
          <w:rFonts w:hint="eastAsia"/>
          <w:b/>
          <w:bCs/>
          <w:lang w:val="en-US" w:eastAsia="zh-CN"/>
        </w:rPr>
        <w:t>2</w:t>
      </w:r>
      <w:r w:rsidRPr="00FE130D">
        <w:rPr>
          <w:b/>
          <w:bCs/>
          <w:lang w:val="en-US" w:eastAsia="zh-CN"/>
        </w:rPr>
        <w:t>. D</w:t>
      </w:r>
      <w:r>
        <w:rPr>
          <w:rFonts w:hint="eastAsia"/>
          <w:b/>
          <w:bCs/>
          <w:lang w:val="en-US" w:eastAsia="zh-CN"/>
        </w:rPr>
        <w:t>2R</w:t>
      </w:r>
      <w:r w:rsidRPr="00FE130D">
        <w:rPr>
          <w:b/>
          <w:bCs/>
          <w:lang w:val="en-US" w:eastAsia="zh-CN"/>
        </w:rPr>
        <w:t xml:space="preserve"> SINR </w:t>
      </w:r>
      <w:r w:rsidR="00D86E53">
        <w:rPr>
          <w:b/>
          <w:bCs/>
          <w:lang w:val="en-US" w:eastAsia="zh-CN"/>
        </w:rPr>
        <w:t xml:space="preserve">performance </w:t>
      </w:r>
    </w:p>
    <w:p w14:paraId="4272F856" w14:textId="21BFB9C4" w:rsidR="00FE130D" w:rsidRDefault="00FE130D" w:rsidP="002D33B6">
      <w:pPr>
        <w:rPr>
          <w:b/>
          <w:bCs/>
          <w:lang w:val="en-US" w:eastAsia="zh-CN"/>
        </w:rPr>
      </w:pPr>
    </w:p>
    <w:p w14:paraId="2F226090" w14:textId="64FAAC3C" w:rsidR="000B3826" w:rsidRPr="00997442" w:rsidRDefault="00FE2A81" w:rsidP="002D33B6">
      <w:pPr>
        <w:rPr>
          <w:sz w:val="22"/>
          <w:szCs w:val="22"/>
          <w:lang w:val="en-US" w:eastAsia="zh-CN"/>
        </w:rPr>
      </w:pPr>
      <w:r w:rsidRPr="00997442">
        <w:rPr>
          <w:sz w:val="22"/>
          <w:szCs w:val="22"/>
          <w:lang w:val="en-US" w:eastAsia="zh-CN"/>
        </w:rPr>
        <w:t>The performance curves for all four cases are nearly identical, indicating that device type and ISD variations have minimal impact due to the system being interference limited. Increasing transmit power also raises interference levels. For robust system performance, both R2D and D2R links require sufficient SINR. Although the working SINR threshold is still under discussion in RAN1, conservative reference values can be applied: a minimum of 6 dB for R2D links and 12 dB for D2R links. Under current deployment conditions, this results in a high outage rate—exceeding 50%.</w:t>
      </w:r>
    </w:p>
    <w:p w14:paraId="428174E8" w14:textId="77777777" w:rsidR="00DE05E2" w:rsidRDefault="00845E18" w:rsidP="002D33B6">
      <w:pPr>
        <w:rPr>
          <w:b/>
          <w:bCs/>
          <w:sz w:val="22"/>
          <w:szCs w:val="22"/>
          <w:lang w:eastAsia="zh-CN"/>
        </w:rPr>
      </w:pPr>
      <w:r w:rsidRPr="00997442">
        <w:rPr>
          <w:b/>
          <w:bCs/>
          <w:sz w:val="22"/>
          <w:szCs w:val="22"/>
          <w:lang w:eastAsia="zh-CN"/>
        </w:rPr>
        <w:t>Observation 1: R2D and D2R SINR performance show no significant difference between ISDs of 500m and 750m for device 2b and device c. More than 50% of devices experience outages under current deployment conditions.</w:t>
      </w:r>
    </w:p>
    <w:p w14:paraId="2B2EDBC8" w14:textId="4E28EEE6" w:rsidR="00373EED" w:rsidRPr="00997442" w:rsidRDefault="00845E18" w:rsidP="002D33B6">
      <w:pPr>
        <w:rPr>
          <w:b/>
          <w:bCs/>
          <w:sz w:val="22"/>
          <w:szCs w:val="22"/>
          <w:lang w:eastAsia="zh-CN"/>
        </w:rPr>
      </w:pPr>
      <w:r w:rsidRPr="00997442">
        <w:rPr>
          <w:b/>
          <w:bCs/>
          <w:sz w:val="22"/>
          <w:szCs w:val="22"/>
          <w:lang w:eastAsia="zh-CN"/>
        </w:rPr>
        <w:br/>
        <w:t>Proposal 1: Interference mitigation methods, such as TDM and FDM, should be considered for ambient IoT systems in outdoor scenarios to reduce intra-system interference.</w:t>
      </w:r>
      <w:r w:rsidR="00964957">
        <w:rPr>
          <w:rFonts w:hint="eastAsia"/>
          <w:b/>
          <w:bCs/>
          <w:sz w:val="22"/>
          <w:szCs w:val="22"/>
          <w:lang w:eastAsia="zh-CN"/>
        </w:rPr>
        <w:t xml:space="preserve"> </w:t>
      </w:r>
      <w:r w:rsidR="008643FE">
        <w:rPr>
          <w:rFonts w:hint="eastAsia"/>
          <w:b/>
          <w:bCs/>
          <w:sz w:val="22"/>
          <w:szCs w:val="22"/>
          <w:lang w:eastAsia="zh-CN"/>
        </w:rPr>
        <w:t>I</w:t>
      </w:r>
      <w:r w:rsidR="008643FE" w:rsidRPr="008643FE">
        <w:rPr>
          <w:b/>
          <w:bCs/>
          <w:sz w:val="22"/>
          <w:szCs w:val="22"/>
          <w:lang w:eastAsia="zh-CN"/>
        </w:rPr>
        <w:t>f RAN4 agrees to adopt interference mitigation methods, an LS should be sent to RAN1 to assess any potential impact on RAN1</w:t>
      </w:r>
    </w:p>
    <w:p w14:paraId="0D7655CE" w14:textId="77777777" w:rsidR="00997442" w:rsidRPr="002D33B6" w:rsidRDefault="00997442" w:rsidP="002D33B6">
      <w:pPr>
        <w:rPr>
          <w:b/>
          <w:bCs/>
          <w:lang w:val="en-US" w:eastAsia="zh-CN"/>
        </w:rPr>
      </w:pPr>
    </w:p>
    <w:p w14:paraId="6CC56B8D" w14:textId="078D84BB" w:rsidR="00633136" w:rsidRPr="00BA1A9C" w:rsidRDefault="00633136" w:rsidP="00633136">
      <w:pPr>
        <w:pStyle w:val="ListParagraph"/>
        <w:keepNext/>
        <w:keepLines/>
        <w:spacing w:before="180"/>
        <w:ind w:left="0"/>
        <w:outlineLvl w:val="1"/>
        <w:rPr>
          <w:sz w:val="28"/>
          <w:szCs w:val="28"/>
          <w:lang w:eastAsia="zh-CN"/>
        </w:rPr>
      </w:pPr>
      <w:r w:rsidRPr="00BA1A9C">
        <w:rPr>
          <w:sz w:val="28"/>
          <w:szCs w:val="18"/>
          <w:lang w:val="sv-SE" w:eastAsia="zh-CN"/>
        </w:rPr>
        <w:t>2.</w:t>
      </w:r>
      <w:r w:rsidR="00B52DAA">
        <w:rPr>
          <w:sz w:val="28"/>
          <w:szCs w:val="18"/>
          <w:lang w:val="sv-SE" w:eastAsia="zh-CN"/>
        </w:rPr>
        <w:t>2</w:t>
      </w:r>
      <w:r w:rsidRPr="00BA1A9C">
        <w:rPr>
          <w:sz w:val="28"/>
          <w:szCs w:val="18"/>
          <w:lang w:val="sv-SE" w:eastAsia="zh-CN"/>
        </w:rPr>
        <w:t xml:space="preserve"> </w:t>
      </w:r>
      <w:r w:rsidR="00B52DAA">
        <w:rPr>
          <w:sz w:val="28"/>
          <w:szCs w:val="18"/>
          <w:lang w:val="sv-SE" w:eastAsia="zh-CN"/>
        </w:rPr>
        <w:t xml:space="preserve">RF modeling </w:t>
      </w:r>
      <w:r w:rsidR="008F3BE8">
        <w:rPr>
          <w:sz w:val="28"/>
          <w:szCs w:val="28"/>
          <w:lang w:eastAsia="zh-CN"/>
        </w:rPr>
        <w:t>for</w:t>
      </w:r>
      <w:r w:rsidR="00A574F1">
        <w:rPr>
          <w:rFonts w:hint="eastAsia"/>
          <w:sz w:val="28"/>
          <w:szCs w:val="28"/>
          <w:lang w:eastAsia="zh-CN"/>
        </w:rPr>
        <w:t xml:space="preserve"> ambient IoT standalone mode </w:t>
      </w:r>
    </w:p>
    <w:p w14:paraId="3F2780E2" w14:textId="14776914" w:rsidR="00233EAE" w:rsidRDefault="003A5E8E" w:rsidP="00B52DAA">
      <w:pPr>
        <w:rPr>
          <w:sz w:val="22"/>
          <w:szCs w:val="22"/>
          <w:lang w:val="en-US" w:eastAsia="zh-CN"/>
        </w:rPr>
      </w:pPr>
      <w:r>
        <w:rPr>
          <w:rFonts w:hint="eastAsia"/>
          <w:sz w:val="22"/>
          <w:szCs w:val="22"/>
          <w:lang w:val="en-US" w:eastAsia="zh-CN"/>
        </w:rPr>
        <w:t xml:space="preserve"> </w:t>
      </w:r>
    </w:p>
    <w:p w14:paraId="7E40EDB3" w14:textId="14303601" w:rsidR="003A5E8E" w:rsidRDefault="003A5E8E" w:rsidP="00B52DAA">
      <w:pPr>
        <w:rPr>
          <w:sz w:val="22"/>
          <w:szCs w:val="22"/>
          <w:lang w:eastAsia="zh-CN"/>
        </w:rPr>
      </w:pPr>
      <w:r w:rsidRPr="003A5E8E">
        <w:rPr>
          <w:sz w:val="22"/>
          <w:szCs w:val="22"/>
          <w:lang w:eastAsia="zh-CN"/>
        </w:rPr>
        <w:lastRenderedPageBreak/>
        <w:t xml:space="preserve">The ACLR and ACS values for device 2b and device c are proposed in [1] for calibration purposes. </w:t>
      </w:r>
      <w:r>
        <w:rPr>
          <w:rFonts w:hint="eastAsia"/>
          <w:sz w:val="22"/>
          <w:szCs w:val="22"/>
          <w:lang w:eastAsia="zh-CN"/>
        </w:rPr>
        <w:t>H</w:t>
      </w:r>
      <w:r w:rsidRPr="003A5E8E">
        <w:rPr>
          <w:sz w:val="22"/>
          <w:szCs w:val="22"/>
          <w:lang w:eastAsia="zh-CN"/>
        </w:rPr>
        <w:t xml:space="preserve">owever, the </w:t>
      </w:r>
      <w:r w:rsidR="00250EE8" w:rsidRPr="003A5E8E">
        <w:rPr>
          <w:sz w:val="22"/>
          <w:szCs w:val="22"/>
          <w:lang w:eastAsia="zh-CN"/>
        </w:rPr>
        <w:t>modelling</w:t>
      </w:r>
      <w:r w:rsidRPr="003A5E8E">
        <w:rPr>
          <w:sz w:val="22"/>
          <w:szCs w:val="22"/>
          <w:lang w:eastAsia="zh-CN"/>
        </w:rPr>
        <w:t xml:space="preserve"> of ACLR and ACS has not been clearly addressed, particularly for multiuser scenarios and cases where the aggressor and victim bandwidths are asymmetric.</w:t>
      </w:r>
    </w:p>
    <w:p w14:paraId="68C67FFD" w14:textId="2819BBA8" w:rsidR="003A5E8E" w:rsidRDefault="003A5E8E" w:rsidP="00B52DAA">
      <w:pPr>
        <w:rPr>
          <w:sz w:val="22"/>
          <w:szCs w:val="22"/>
          <w:lang w:eastAsia="zh-CN"/>
        </w:rPr>
      </w:pPr>
      <w:r w:rsidRPr="003A5E8E">
        <w:rPr>
          <w:sz w:val="22"/>
          <w:szCs w:val="22"/>
          <w:lang w:eastAsia="zh-CN"/>
        </w:rPr>
        <w:br/>
        <w:t>The relationships between aggressor and victim bandwidths for uplink (UL) and downlink (DL) cases are illustrated in Figure 3 and Figure 4.</w:t>
      </w:r>
    </w:p>
    <w:p w14:paraId="217A8226" w14:textId="77777777" w:rsidR="003A5E8E" w:rsidRDefault="003A5E8E" w:rsidP="00B52DAA">
      <w:pPr>
        <w:rPr>
          <w:sz w:val="22"/>
          <w:szCs w:val="22"/>
          <w:lang w:val="en-US" w:eastAsia="zh-CN"/>
        </w:rPr>
      </w:pPr>
    </w:p>
    <w:p w14:paraId="54D51064" w14:textId="77777777" w:rsidR="00233EAE" w:rsidRDefault="00233EAE" w:rsidP="00B52DAA">
      <w:pPr>
        <w:rPr>
          <w:sz w:val="22"/>
          <w:szCs w:val="22"/>
          <w:lang w:val="en-US" w:eastAsia="zh-CN"/>
        </w:rPr>
      </w:pPr>
    </w:p>
    <w:p w14:paraId="27AA7546" w14:textId="0AA47C14" w:rsidR="00233EAE" w:rsidRDefault="00456F50" w:rsidP="00B52DAA">
      <w:pPr>
        <w:rPr>
          <w:sz w:val="22"/>
          <w:szCs w:val="22"/>
          <w:lang w:val="en-US" w:eastAsia="zh-CN"/>
        </w:rPr>
      </w:pPr>
      <w:r>
        <w:rPr>
          <w:noProof/>
          <w:sz w:val="22"/>
          <w:szCs w:val="22"/>
          <w:lang w:val="en-US" w:eastAsia="zh-CN"/>
        </w:rPr>
        <w:drawing>
          <wp:anchor distT="0" distB="0" distL="114300" distR="114300" simplePos="0" relativeHeight="251658244" behindDoc="0" locked="0" layoutInCell="1" allowOverlap="1" wp14:anchorId="062E2BB4" wp14:editId="1D5ABE4F">
            <wp:simplePos x="0" y="0"/>
            <wp:positionH relativeFrom="column">
              <wp:posOffset>2027555</wp:posOffset>
            </wp:positionH>
            <wp:positionV relativeFrom="paragraph">
              <wp:posOffset>0</wp:posOffset>
            </wp:positionV>
            <wp:extent cx="2097405" cy="1324610"/>
            <wp:effectExtent l="0" t="0" r="0" b="0"/>
            <wp:wrapTopAndBottom/>
            <wp:docPr id="409574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7405" cy="1324610"/>
                    </a:xfrm>
                    <a:prstGeom prst="rect">
                      <a:avLst/>
                    </a:prstGeom>
                    <a:noFill/>
                  </pic:spPr>
                </pic:pic>
              </a:graphicData>
            </a:graphic>
            <wp14:sizeRelH relativeFrom="margin">
              <wp14:pctWidth>0</wp14:pctWidth>
            </wp14:sizeRelH>
            <wp14:sizeRelV relativeFrom="margin">
              <wp14:pctHeight>0</wp14:pctHeight>
            </wp14:sizeRelV>
          </wp:anchor>
        </w:drawing>
      </w:r>
    </w:p>
    <w:p w14:paraId="2FF0C4FB" w14:textId="553B40EA" w:rsidR="00233EAE" w:rsidRDefault="00233EAE" w:rsidP="00B52DAA">
      <w:pPr>
        <w:rPr>
          <w:sz w:val="22"/>
          <w:szCs w:val="22"/>
          <w:lang w:val="en-US" w:eastAsia="zh-CN"/>
        </w:rPr>
      </w:pPr>
    </w:p>
    <w:p w14:paraId="34725321" w14:textId="7CD175E3" w:rsidR="00233EAE" w:rsidRDefault="008C51CF" w:rsidP="00355FA6">
      <w:pPr>
        <w:jc w:val="center"/>
        <w:rPr>
          <w:sz w:val="22"/>
          <w:szCs w:val="22"/>
          <w:lang w:val="en-US" w:eastAsia="zh-CN"/>
        </w:rPr>
      </w:pPr>
      <w:r>
        <w:rPr>
          <w:rFonts w:hint="eastAsia"/>
          <w:sz w:val="22"/>
          <w:szCs w:val="22"/>
          <w:lang w:val="en-US" w:eastAsia="zh-CN"/>
        </w:rPr>
        <w:t xml:space="preserve">Figure 3. </w:t>
      </w:r>
      <w:proofErr w:type="gramStart"/>
      <w:r>
        <w:rPr>
          <w:rFonts w:hint="eastAsia"/>
          <w:sz w:val="22"/>
          <w:szCs w:val="22"/>
          <w:lang w:val="en-US" w:eastAsia="zh-CN"/>
        </w:rPr>
        <w:t>the</w:t>
      </w:r>
      <w:proofErr w:type="gramEnd"/>
      <w:r>
        <w:rPr>
          <w:rFonts w:hint="eastAsia"/>
          <w:sz w:val="22"/>
          <w:szCs w:val="22"/>
          <w:lang w:val="en-US" w:eastAsia="zh-CN"/>
        </w:rPr>
        <w:t xml:space="preserve"> </w:t>
      </w:r>
      <w:r w:rsidR="008701D5">
        <w:rPr>
          <w:rFonts w:hint="eastAsia"/>
          <w:sz w:val="22"/>
          <w:szCs w:val="22"/>
          <w:lang w:val="en-US" w:eastAsia="zh-CN"/>
        </w:rPr>
        <w:t xml:space="preserve">victim and aggressor bandwidth </w:t>
      </w:r>
      <w:r w:rsidR="00A15EE7">
        <w:rPr>
          <w:rFonts w:hint="eastAsia"/>
          <w:sz w:val="22"/>
          <w:szCs w:val="22"/>
          <w:lang w:val="en-US" w:eastAsia="zh-CN"/>
        </w:rPr>
        <w:t>diagram</w:t>
      </w:r>
      <w:r w:rsidR="00355FA6">
        <w:rPr>
          <w:rFonts w:hint="eastAsia"/>
          <w:sz w:val="22"/>
          <w:szCs w:val="22"/>
          <w:lang w:val="en-US" w:eastAsia="zh-CN"/>
        </w:rPr>
        <w:t xml:space="preserve"> for UL</w:t>
      </w:r>
    </w:p>
    <w:p w14:paraId="7DEED477" w14:textId="2F0777E2" w:rsidR="00233EAE" w:rsidRDefault="00355FA6" w:rsidP="00B52DAA">
      <w:pPr>
        <w:rPr>
          <w:sz w:val="22"/>
          <w:szCs w:val="22"/>
          <w:lang w:val="en-US" w:eastAsia="zh-CN"/>
        </w:rPr>
      </w:pPr>
      <w:r>
        <w:rPr>
          <w:b/>
          <w:bCs/>
          <w:noProof/>
          <w:sz w:val="22"/>
          <w:szCs w:val="22"/>
          <w:lang w:val="en-US" w:eastAsia="zh-CN"/>
        </w:rPr>
        <w:drawing>
          <wp:anchor distT="0" distB="0" distL="114300" distR="114300" simplePos="0" relativeHeight="251658242" behindDoc="0" locked="0" layoutInCell="1" allowOverlap="1" wp14:anchorId="4A45D6B9" wp14:editId="5D87501F">
            <wp:simplePos x="0" y="0"/>
            <wp:positionH relativeFrom="column">
              <wp:posOffset>2026920</wp:posOffset>
            </wp:positionH>
            <wp:positionV relativeFrom="paragraph">
              <wp:posOffset>241300</wp:posOffset>
            </wp:positionV>
            <wp:extent cx="1965960" cy="1103630"/>
            <wp:effectExtent l="0" t="0" r="0" b="0"/>
            <wp:wrapTopAndBottom/>
            <wp:docPr id="607736493" name="Picture 5" descr="A blue and green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7736493" name="Picture 5" descr="A blue and green rectangl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65960" cy="1103630"/>
                    </a:xfrm>
                    <a:prstGeom prst="rect">
                      <a:avLst/>
                    </a:prstGeom>
                    <a:noFill/>
                  </pic:spPr>
                </pic:pic>
              </a:graphicData>
            </a:graphic>
            <wp14:sizeRelH relativeFrom="margin">
              <wp14:pctWidth>0</wp14:pctWidth>
            </wp14:sizeRelH>
            <wp14:sizeRelV relativeFrom="margin">
              <wp14:pctHeight>0</wp14:pctHeight>
            </wp14:sizeRelV>
          </wp:anchor>
        </w:drawing>
      </w:r>
    </w:p>
    <w:p w14:paraId="680C985B" w14:textId="70EB30CA" w:rsidR="00233EAE" w:rsidRDefault="00233EAE" w:rsidP="00B52DAA">
      <w:pPr>
        <w:rPr>
          <w:sz w:val="22"/>
          <w:szCs w:val="22"/>
          <w:lang w:val="en-US" w:eastAsia="zh-CN"/>
        </w:rPr>
      </w:pPr>
    </w:p>
    <w:p w14:paraId="46F3A52C" w14:textId="51C0D6F1" w:rsidR="00355FA6" w:rsidRDefault="00355FA6" w:rsidP="00355FA6">
      <w:pPr>
        <w:jc w:val="center"/>
        <w:rPr>
          <w:sz w:val="22"/>
          <w:szCs w:val="22"/>
          <w:lang w:val="en-US" w:eastAsia="zh-CN"/>
        </w:rPr>
      </w:pPr>
      <w:r>
        <w:rPr>
          <w:rFonts w:hint="eastAsia"/>
          <w:sz w:val="22"/>
          <w:szCs w:val="22"/>
          <w:lang w:val="en-US" w:eastAsia="zh-CN"/>
        </w:rPr>
        <w:t>Figure 4. the victim and aggressor bandwidth diagram for DL</w:t>
      </w:r>
    </w:p>
    <w:p w14:paraId="6D8FEAD3" w14:textId="0C40AA86" w:rsidR="00233EAE" w:rsidRPr="00A23DC6" w:rsidRDefault="00233EAE" w:rsidP="00B52DAA">
      <w:pPr>
        <w:rPr>
          <w:sz w:val="22"/>
          <w:szCs w:val="22"/>
          <w:lang w:val="en-US" w:eastAsia="zh-CN"/>
        </w:rPr>
      </w:pPr>
    </w:p>
    <w:p w14:paraId="6E5682A9" w14:textId="77777777" w:rsidR="0082655C" w:rsidRDefault="00E75F76" w:rsidP="0082655C">
      <w:pPr>
        <w:rPr>
          <w:sz w:val="22"/>
          <w:szCs w:val="22"/>
          <w:lang w:val="en-US" w:eastAsia="zh-CN"/>
        </w:rPr>
      </w:pPr>
      <w:r w:rsidRPr="00E75F76">
        <w:rPr>
          <w:sz w:val="22"/>
          <w:szCs w:val="22"/>
          <w:lang w:val="en-US" w:eastAsia="zh-CN"/>
        </w:rPr>
        <w:t>For ACLR and ACS modeling of standard UE and BS, the typical assumptions can be reused for coexistence evaluations. ACLR is modeled using a three-step approach: [x, x+13, x+20], while ACS is modeled as a flat value. When NR acts as the aggressor with a larger bandwidth than ambient IoT, the ACLR can be adjusted using the scaling factor:</w:t>
      </w:r>
      <w:r w:rsidR="0082655C">
        <w:rPr>
          <w:rFonts w:hint="eastAsia"/>
          <w:sz w:val="22"/>
          <w:szCs w:val="22"/>
          <w:lang w:val="en-US" w:eastAsia="zh-CN"/>
        </w:rPr>
        <w:t xml:space="preserve"> </w:t>
      </w:r>
    </w:p>
    <w:p w14:paraId="628CA52D" w14:textId="373201F9" w:rsidR="00E75F76" w:rsidRPr="00E75F76" w:rsidRDefault="00E75F76" w:rsidP="0082655C">
      <w:pPr>
        <w:jc w:val="center"/>
        <w:rPr>
          <w:sz w:val="22"/>
          <w:szCs w:val="22"/>
          <w:lang w:val="en-US" w:eastAsia="zh-CN"/>
        </w:rPr>
      </w:pPr>
      <w:r w:rsidRPr="00E75F76">
        <w:rPr>
          <w:sz w:val="22"/>
          <w:szCs w:val="22"/>
          <w:lang w:val="en-US" w:eastAsia="zh-CN"/>
        </w:rPr>
        <w:t>FACLR=10×log10​(</w:t>
      </w:r>
      <w:proofErr w:type="spellStart"/>
      <w:r w:rsidRPr="00E75F76">
        <w:rPr>
          <w:sz w:val="22"/>
          <w:szCs w:val="22"/>
          <w:lang w:val="en-US" w:eastAsia="zh-CN"/>
        </w:rPr>
        <w:t>BAggressor</w:t>
      </w:r>
      <w:proofErr w:type="spellEnd"/>
      <w:r w:rsidR="009B1835">
        <w:rPr>
          <w:rFonts w:hint="eastAsia"/>
          <w:sz w:val="22"/>
          <w:szCs w:val="22"/>
          <w:lang w:val="en-US" w:eastAsia="zh-CN"/>
        </w:rPr>
        <w:t>/</w:t>
      </w:r>
      <w:proofErr w:type="spellStart"/>
      <w:r w:rsidR="009B1835">
        <w:rPr>
          <w:rFonts w:hint="eastAsia"/>
          <w:sz w:val="22"/>
          <w:szCs w:val="22"/>
          <w:lang w:val="en-US" w:eastAsia="zh-CN"/>
        </w:rPr>
        <w:t>Bvictim</w:t>
      </w:r>
      <w:proofErr w:type="spellEnd"/>
      <w:r w:rsidRPr="00E75F76">
        <w:rPr>
          <w:sz w:val="22"/>
          <w:szCs w:val="22"/>
          <w:lang w:val="en-US" w:eastAsia="zh-CN"/>
        </w:rPr>
        <w:t>​​)</w:t>
      </w:r>
    </w:p>
    <w:p w14:paraId="2056C828" w14:textId="63D9BCB1" w:rsidR="00E75F76" w:rsidRPr="00FB720E" w:rsidRDefault="009B1835" w:rsidP="00AC049D">
      <w:pPr>
        <w:rPr>
          <w:sz w:val="22"/>
          <w:szCs w:val="22"/>
          <w:lang w:val="en-US" w:eastAsia="zh-CN"/>
        </w:rPr>
      </w:pPr>
      <w:r w:rsidRPr="009B1835">
        <w:rPr>
          <w:sz w:val="22"/>
          <w:szCs w:val="22"/>
          <w:lang w:eastAsia="zh-CN"/>
        </w:rPr>
        <w:t xml:space="preserve">where </w:t>
      </w:r>
      <w:proofErr w:type="spellStart"/>
      <w:r w:rsidRPr="009B1835">
        <w:rPr>
          <w:sz w:val="22"/>
          <w:szCs w:val="22"/>
          <w:lang w:eastAsia="zh-CN"/>
        </w:rPr>
        <w:t>BAggressor</w:t>
      </w:r>
      <w:proofErr w:type="spellEnd"/>
      <w:r w:rsidRPr="009B1835">
        <w:rPr>
          <w:sz w:val="22"/>
          <w:szCs w:val="22"/>
          <w:lang w:eastAsia="zh-CN"/>
        </w:rPr>
        <w:t xml:space="preserve"> and </w:t>
      </w:r>
      <w:proofErr w:type="spellStart"/>
      <w:r w:rsidRPr="009B1835">
        <w:rPr>
          <w:sz w:val="22"/>
          <w:szCs w:val="22"/>
          <w:lang w:eastAsia="zh-CN"/>
        </w:rPr>
        <w:t>BVictim</w:t>
      </w:r>
      <w:proofErr w:type="spellEnd"/>
      <w:r w:rsidRPr="009B1835">
        <w:rPr>
          <w:sz w:val="22"/>
          <w:szCs w:val="22"/>
          <w:lang w:eastAsia="zh-CN"/>
        </w:rPr>
        <w:t xml:space="preserve"> are </w:t>
      </w:r>
      <w:r w:rsidR="00E75F76" w:rsidRPr="00E75F76">
        <w:rPr>
          <w:sz w:val="22"/>
          <w:szCs w:val="22"/>
          <w:lang w:val="en-US" w:eastAsia="zh-CN"/>
        </w:rPr>
        <w:t>the bandwidths of the aggressor and victim, respectively. This scaling method is referenced in TR36.942 Chapter 5.1.1.4.1.</w:t>
      </w:r>
    </w:p>
    <w:p w14:paraId="706C71B0" w14:textId="77777777" w:rsidR="00845383" w:rsidRDefault="00A30E54" w:rsidP="00B61691">
      <w:pPr>
        <w:rPr>
          <w:sz w:val="22"/>
          <w:szCs w:val="22"/>
          <w:lang w:eastAsia="zh-CN"/>
        </w:rPr>
      </w:pPr>
      <w:r w:rsidRPr="00A30E54">
        <w:rPr>
          <w:sz w:val="22"/>
          <w:szCs w:val="22"/>
          <w:lang w:eastAsia="zh-CN"/>
        </w:rPr>
        <w:t xml:space="preserve">For ACLR and ACS </w:t>
      </w:r>
      <w:proofErr w:type="spellStart"/>
      <w:r w:rsidRPr="00A30E54">
        <w:rPr>
          <w:sz w:val="22"/>
          <w:szCs w:val="22"/>
          <w:lang w:eastAsia="zh-CN"/>
        </w:rPr>
        <w:t>modeling</w:t>
      </w:r>
      <w:proofErr w:type="spellEnd"/>
      <w:r w:rsidRPr="00A30E54">
        <w:rPr>
          <w:sz w:val="22"/>
          <w:szCs w:val="22"/>
          <w:lang w:eastAsia="zh-CN"/>
        </w:rPr>
        <w:t xml:space="preserve"> of device 2b and device c, only the in-band mode is considered in Release 19; thus, standalone mode is not discussed in detail</w:t>
      </w:r>
      <w:r w:rsidR="00B61691">
        <w:rPr>
          <w:rFonts w:hint="eastAsia"/>
          <w:sz w:val="22"/>
          <w:szCs w:val="22"/>
          <w:lang w:eastAsia="zh-CN"/>
        </w:rPr>
        <w:t xml:space="preserve">. </w:t>
      </w:r>
      <w:r w:rsidR="00B61691" w:rsidRPr="00B61691">
        <w:rPr>
          <w:sz w:val="22"/>
          <w:szCs w:val="22"/>
          <w:lang w:eastAsia="zh-CN"/>
        </w:rPr>
        <w:t>The D2R link bandwidth is only 15 kHz, which is very narrow. Two options are proposed for further discussion in RAN4:</w:t>
      </w:r>
    </w:p>
    <w:p w14:paraId="65171148" w14:textId="7FB62FDC" w:rsidR="00845383" w:rsidRPr="008F3BE8" w:rsidRDefault="00845383" w:rsidP="008F3BE8">
      <w:pPr>
        <w:pStyle w:val="ListParagraph"/>
        <w:numPr>
          <w:ilvl w:val="0"/>
          <w:numId w:val="11"/>
        </w:numPr>
        <w:rPr>
          <w:sz w:val="22"/>
          <w:szCs w:val="22"/>
          <w:lang w:eastAsia="zh-CN"/>
        </w:rPr>
      </w:pPr>
      <w:r w:rsidRPr="008F3BE8">
        <w:rPr>
          <w:b/>
          <w:bCs/>
          <w:sz w:val="22"/>
          <w:szCs w:val="22"/>
          <w:lang w:eastAsia="zh-CN"/>
        </w:rPr>
        <w:lastRenderedPageBreak/>
        <w:t>Option 1:</w:t>
      </w:r>
      <w:r w:rsidRPr="008F3BE8">
        <w:rPr>
          <w:sz w:val="22"/>
          <w:szCs w:val="22"/>
          <w:lang w:eastAsia="zh-CN"/>
        </w:rPr>
        <w:t xml:space="preserve"> Reuse the NB IoT and IoT NTN assumptions</w:t>
      </w:r>
      <w:r w:rsidRPr="008F3BE8">
        <w:rPr>
          <w:rFonts w:hint="eastAsia"/>
          <w:sz w:val="22"/>
          <w:szCs w:val="22"/>
          <w:lang w:eastAsia="zh-CN"/>
        </w:rPr>
        <w:t xml:space="preserve"> in previous RAN4 coexistence studies</w:t>
      </w:r>
      <w:r w:rsidRPr="008F3BE8">
        <w:rPr>
          <w:sz w:val="22"/>
          <w:szCs w:val="22"/>
          <w:lang w:eastAsia="zh-CN"/>
        </w:rPr>
        <w:t>. When the aggressor has a narrower bandwidth, a symmetrical ACLR value is sufficient for coexistence. In this case, ACLR is flat</w:t>
      </w:r>
      <w:r w:rsidR="00960ECF" w:rsidRPr="008F3BE8">
        <w:rPr>
          <w:rFonts w:hint="eastAsia"/>
          <w:sz w:val="22"/>
          <w:szCs w:val="22"/>
          <w:lang w:eastAsia="zh-CN"/>
        </w:rPr>
        <w:t>/identical</w:t>
      </w:r>
      <w:r w:rsidRPr="008F3BE8">
        <w:rPr>
          <w:sz w:val="22"/>
          <w:szCs w:val="22"/>
          <w:lang w:eastAsia="zh-CN"/>
        </w:rPr>
        <w:t xml:space="preserve"> for an adjacent channel of 10 MHz (DL and UL, 3 UEs)</w:t>
      </w:r>
      <w:r w:rsidR="00960ECF" w:rsidRPr="008F3BE8">
        <w:rPr>
          <w:rFonts w:hint="eastAsia"/>
          <w:sz w:val="22"/>
          <w:szCs w:val="22"/>
          <w:lang w:eastAsia="zh-CN"/>
        </w:rPr>
        <w:t>, and FACLR=0</w:t>
      </w:r>
      <w:r w:rsidRPr="008F3BE8">
        <w:rPr>
          <w:sz w:val="22"/>
          <w:szCs w:val="22"/>
          <w:lang w:eastAsia="zh-CN"/>
        </w:rPr>
        <w:t>. Under these assumptions, the ACLR and ACS values are calculated and presented in Table 1.</w:t>
      </w:r>
    </w:p>
    <w:p w14:paraId="0E5EED60" w14:textId="77777777" w:rsidR="00845383" w:rsidRDefault="00845383" w:rsidP="00F745C1">
      <w:pPr>
        <w:jc w:val="center"/>
        <w:rPr>
          <w:sz w:val="22"/>
          <w:szCs w:val="22"/>
          <w:lang w:eastAsia="zh-CN"/>
        </w:rPr>
      </w:pPr>
    </w:p>
    <w:p w14:paraId="2548897A" w14:textId="4F460A9F" w:rsidR="00AC049D" w:rsidRPr="00FB720E" w:rsidRDefault="00F745C1" w:rsidP="00F745C1">
      <w:pPr>
        <w:jc w:val="center"/>
        <w:rPr>
          <w:sz w:val="22"/>
          <w:szCs w:val="22"/>
          <w:lang w:val="en-US" w:eastAsia="zh-CN"/>
        </w:rPr>
      </w:pPr>
      <w:r>
        <w:rPr>
          <w:rFonts w:hint="eastAsia"/>
          <w:sz w:val="22"/>
          <w:szCs w:val="22"/>
          <w:lang w:val="en-US" w:eastAsia="zh-CN"/>
        </w:rPr>
        <w:t xml:space="preserve">Table 1. ACLR and ACS values for </w:t>
      </w:r>
      <w:r w:rsidR="00FA6335">
        <w:rPr>
          <w:sz w:val="22"/>
          <w:szCs w:val="22"/>
          <w:lang w:val="en-US" w:eastAsia="zh-CN"/>
        </w:rPr>
        <w:t xml:space="preserve">ambient IoT standalone mode </w:t>
      </w:r>
    </w:p>
    <w:tbl>
      <w:tblPr>
        <w:tblStyle w:val="TableGrid"/>
        <w:tblW w:w="5195" w:type="pct"/>
        <w:tblLook w:val="04A0" w:firstRow="1" w:lastRow="0" w:firstColumn="1" w:lastColumn="0" w:noHBand="0" w:noVBand="1"/>
      </w:tblPr>
      <w:tblGrid>
        <w:gridCol w:w="1172"/>
        <w:gridCol w:w="975"/>
        <w:gridCol w:w="3517"/>
        <w:gridCol w:w="4051"/>
      </w:tblGrid>
      <w:tr w:rsidR="000A766B" w:rsidRPr="000A766B" w14:paraId="38117735" w14:textId="77777777" w:rsidTr="008F3BE8">
        <w:trPr>
          <w:trHeight w:val="594"/>
        </w:trPr>
        <w:tc>
          <w:tcPr>
            <w:tcW w:w="603" w:type="pct"/>
            <w:vAlign w:val="center"/>
            <w:hideMark/>
          </w:tcPr>
          <w:p w14:paraId="782DD6D3" w14:textId="77777777" w:rsidR="00F63226" w:rsidRPr="00F63226" w:rsidRDefault="00F63226" w:rsidP="00AB7350">
            <w:pPr>
              <w:rPr>
                <w:sz w:val="22"/>
                <w:szCs w:val="22"/>
                <w:lang w:val="en-US" w:eastAsia="zh-CN"/>
              </w:rPr>
            </w:pPr>
            <w:r w:rsidRPr="00F63226">
              <w:rPr>
                <w:sz w:val="22"/>
                <w:szCs w:val="22"/>
                <w:lang w:val="en-US" w:eastAsia="zh-CN"/>
              </w:rPr>
              <w:t>Aggressor</w:t>
            </w:r>
          </w:p>
        </w:tc>
        <w:tc>
          <w:tcPr>
            <w:tcW w:w="502" w:type="pct"/>
            <w:vAlign w:val="center"/>
            <w:hideMark/>
          </w:tcPr>
          <w:p w14:paraId="11975477" w14:textId="77777777" w:rsidR="00F63226" w:rsidRPr="00F63226" w:rsidRDefault="00F63226" w:rsidP="00AB7350">
            <w:pPr>
              <w:rPr>
                <w:sz w:val="22"/>
                <w:szCs w:val="22"/>
                <w:lang w:val="en-US" w:eastAsia="zh-CN"/>
              </w:rPr>
            </w:pPr>
            <w:r w:rsidRPr="00F63226">
              <w:rPr>
                <w:sz w:val="22"/>
                <w:szCs w:val="22"/>
                <w:lang w:val="en-US" w:eastAsia="zh-CN"/>
              </w:rPr>
              <w:t>Victim</w:t>
            </w:r>
          </w:p>
        </w:tc>
        <w:tc>
          <w:tcPr>
            <w:tcW w:w="1810" w:type="pct"/>
            <w:vAlign w:val="center"/>
            <w:hideMark/>
          </w:tcPr>
          <w:p w14:paraId="75901DC9" w14:textId="77777777" w:rsidR="00F63226" w:rsidRPr="00F63226" w:rsidRDefault="00F63226" w:rsidP="00AB7350">
            <w:pPr>
              <w:rPr>
                <w:sz w:val="22"/>
                <w:szCs w:val="22"/>
                <w:lang w:val="en-US" w:eastAsia="zh-CN"/>
              </w:rPr>
            </w:pPr>
            <w:r w:rsidRPr="00F63226">
              <w:rPr>
                <w:sz w:val="22"/>
                <w:szCs w:val="22"/>
                <w:lang w:val="en-US" w:eastAsia="zh-CN"/>
              </w:rPr>
              <w:t>ACLR</w:t>
            </w:r>
          </w:p>
        </w:tc>
        <w:tc>
          <w:tcPr>
            <w:tcW w:w="2085" w:type="pct"/>
            <w:vAlign w:val="center"/>
            <w:hideMark/>
          </w:tcPr>
          <w:p w14:paraId="34D3AFF1" w14:textId="77777777" w:rsidR="00F63226" w:rsidRPr="00F63226" w:rsidRDefault="00F63226" w:rsidP="00AB7350">
            <w:pPr>
              <w:rPr>
                <w:sz w:val="22"/>
                <w:szCs w:val="22"/>
                <w:lang w:val="en-US" w:eastAsia="zh-CN"/>
              </w:rPr>
            </w:pPr>
            <w:r w:rsidRPr="00F63226">
              <w:rPr>
                <w:sz w:val="22"/>
                <w:szCs w:val="22"/>
                <w:lang w:val="en-US" w:eastAsia="zh-CN"/>
              </w:rPr>
              <w:t>ACS</w:t>
            </w:r>
          </w:p>
        </w:tc>
      </w:tr>
      <w:tr w:rsidR="00A72ADC" w:rsidRPr="000A766B" w14:paraId="63C4BCA9" w14:textId="77777777" w:rsidTr="008F3BE8">
        <w:trPr>
          <w:trHeight w:val="1061"/>
        </w:trPr>
        <w:tc>
          <w:tcPr>
            <w:tcW w:w="603" w:type="pct"/>
            <w:vAlign w:val="center"/>
          </w:tcPr>
          <w:p w14:paraId="76CA051D" w14:textId="0D9B437A" w:rsidR="00A72ADC" w:rsidRPr="000A766B" w:rsidRDefault="00A72ADC" w:rsidP="00A72ADC">
            <w:pPr>
              <w:rPr>
                <w:sz w:val="22"/>
                <w:szCs w:val="22"/>
                <w:lang w:val="en-US" w:eastAsia="zh-CN"/>
              </w:rPr>
            </w:pPr>
            <w:r w:rsidRPr="00F63226">
              <w:rPr>
                <w:sz w:val="22"/>
                <w:szCs w:val="22"/>
                <w:lang w:val="en-US" w:eastAsia="zh-CN"/>
              </w:rPr>
              <w:t>D2R</w:t>
            </w:r>
          </w:p>
        </w:tc>
        <w:tc>
          <w:tcPr>
            <w:tcW w:w="502" w:type="pct"/>
            <w:vAlign w:val="center"/>
          </w:tcPr>
          <w:p w14:paraId="3F3313C9" w14:textId="1878465C" w:rsidR="00A72ADC" w:rsidRPr="000A766B" w:rsidRDefault="00A72ADC" w:rsidP="00A72ADC">
            <w:pPr>
              <w:rPr>
                <w:sz w:val="22"/>
                <w:szCs w:val="22"/>
                <w:lang w:val="en-US" w:eastAsia="zh-CN"/>
              </w:rPr>
            </w:pPr>
            <w:r w:rsidRPr="00F63226">
              <w:rPr>
                <w:sz w:val="22"/>
                <w:szCs w:val="22"/>
                <w:lang w:val="en-US" w:eastAsia="zh-CN"/>
              </w:rPr>
              <w:t>NR UL</w:t>
            </w:r>
          </w:p>
        </w:tc>
        <w:tc>
          <w:tcPr>
            <w:tcW w:w="1810" w:type="pct"/>
            <w:vAlign w:val="center"/>
          </w:tcPr>
          <w:p w14:paraId="0D16DF80" w14:textId="4A3926B5" w:rsidR="00A72ADC" w:rsidRPr="000A766B" w:rsidRDefault="00823F3A" w:rsidP="00A72ADC">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 xml:space="preserve">or device 2b, </w:t>
            </w:r>
            <w:r w:rsidR="00B50EBC" w:rsidRPr="000A766B">
              <w:rPr>
                <w:rFonts w:hint="eastAsia"/>
                <w:noProof/>
                <w:sz w:val="22"/>
                <w:szCs w:val="22"/>
                <w:lang w:val="en-US" w:eastAsia="zh-CN"/>
              </w:rPr>
              <w:t>ACLR = 2</w:t>
            </w:r>
            <w:r w:rsidRPr="000A766B">
              <w:rPr>
                <w:rFonts w:hint="eastAsia"/>
                <w:noProof/>
                <w:sz w:val="22"/>
                <w:szCs w:val="22"/>
                <w:lang w:val="en-US" w:eastAsia="zh-CN"/>
              </w:rPr>
              <w:t>0</w:t>
            </w:r>
            <w:r w:rsidR="00B50EBC" w:rsidRPr="000A766B">
              <w:rPr>
                <w:rFonts w:hint="eastAsia"/>
                <w:noProof/>
                <w:sz w:val="22"/>
                <w:szCs w:val="22"/>
                <w:lang w:val="en-US" w:eastAsia="zh-CN"/>
              </w:rPr>
              <w:t xml:space="preserve">dB for UE 1, UE2, and UE 3 </w:t>
            </w:r>
          </w:p>
          <w:p w14:paraId="258ACF60" w14:textId="143949DF" w:rsidR="00B50EBC" w:rsidRPr="000A766B" w:rsidRDefault="00823F3A" w:rsidP="00A72ADC">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 xml:space="preserve">or device c, </w:t>
            </w:r>
            <w:r w:rsidR="00B50EBC" w:rsidRPr="000A766B">
              <w:rPr>
                <w:rFonts w:hint="eastAsia"/>
                <w:noProof/>
                <w:sz w:val="22"/>
                <w:szCs w:val="22"/>
                <w:lang w:val="en-US" w:eastAsia="zh-CN"/>
              </w:rPr>
              <w:t>AC</w:t>
            </w:r>
            <w:r w:rsidR="00836B7A" w:rsidRPr="000A766B">
              <w:rPr>
                <w:rFonts w:hint="eastAsia"/>
                <w:noProof/>
                <w:sz w:val="22"/>
                <w:szCs w:val="22"/>
                <w:lang w:val="en-US" w:eastAsia="zh-CN"/>
              </w:rPr>
              <w:t>L</w:t>
            </w:r>
            <w:r w:rsidR="00B50EBC" w:rsidRPr="000A766B">
              <w:rPr>
                <w:rFonts w:hint="eastAsia"/>
                <w:noProof/>
                <w:sz w:val="22"/>
                <w:szCs w:val="22"/>
                <w:lang w:val="en-US" w:eastAsia="zh-CN"/>
              </w:rPr>
              <w:t xml:space="preserve">R = </w:t>
            </w:r>
            <w:r w:rsidRPr="000A766B">
              <w:rPr>
                <w:rFonts w:hint="eastAsia"/>
                <w:noProof/>
                <w:sz w:val="22"/>
                <w:szCs w:val="22"/>
                <w:lang w:val="en-US" w:eastAsia="zh-CN"/>
              </w:rPr>
              <w:t>25dB for UE1, UE2, and UE 3</w:t>
            </w:r>
          </w:p>
        </w:tc>
        <w:tc>
          <w:tcPr>
            <w:tcW w:w="2085" w:type="pct"/>
            <w:vAlign w:val="center"/>
          </w:tcPr>
          <w:p w14:paraId="5942690B" w14:textId="38B342B9" w:rsidR="00A72ADC" w:rsidRPr="000A766B" w:rsidRDefault="00785933" w:rsidP="00A72ADC">
            <w:pPr>
              <w:rPr>
                <w:sz w:val="22"/>
                <w:szCs w:val="22"/>
                <w:lang w:val="en-US" w:eastAsia="zh-CN"/>
              </w:rPr>
            </w:pPr>
            <w:r w:rsidRPr="000A766B">
              <w:rPr>
                <w:rFonts w:hint="eastAsia"/>
                <w:sz w:val="22"/>
                <w:szCs w:val="22"/>
                <w:lang w:val="en-US" w:eastAsia="zh-CN"/>
              </w:rPr>
              <w:t>ACS = 33 dB</w:t>
            </w:r>
            <w:r w:rsidR="00C63645" w:rsidRPr="000A766B">
              <w:rPr>
                <w:rFonts w:hint="eastAsia"/>
                <w:sz w:val="22"/>
                <w:szCs w:val="22"/>
                <w:lang w:val="en-US" w:eastAsia="zh-CN"/>
              </w:rPr>
              <w:t xml:space="preserve"> for UE 1, UE 2, and UE3 </w:t>
            </w:r>
            <w:r w:rsidRPr="000A766B">
              <w:rPr>
                <w:rFonts w:hint="eastAsia"/>
                <w:sz w:val="22"/>
                <w:szCs w:val="22"/>
                <w:lang w:val="en-US" w:eastAsia="zh-CN"/>
              </w:rPr>
              <w:t xml:space="preserve"> </w:t>
            </w:r>
          </w:p>
        </w:tc>
      </w:tr>
      <w:tr w:rsidR="004D51FC" w:rsidRPr="000A766B" w14:paraId="62A5ABA4" w14:textId="77777777" w:rsidTr="008F3BE8">
        <w:trPr>
          <w:trHeight w:val="1188"/>
        </w:trPr>
        <w:tc>
          <w:tcPr>
            <w:tcW w:w="603" w:type="pct"/>
            <w:vAlign w:val="center"/>
          </w:tcPr>
          <w:p w14:paraId="3CE884FF" w14:textId="6A3D2BAE" w:rsidR="00A72ADC" w:rsidRPr="000A766B" w:rsidRDefault="00A72ADC" w:rsidP="00A72ADC">
            <w:pPr>
              <w:rPr>
                <w:sz w:val="22"/>
                <w:szCs w:val="22"/>
                <w:lang w:val="en-US" w:eastAsia="zh-CN"/>
              </w:rPr>
            </w:pPr>
            <w:r w:rsidRPr="000A766B">
              <w:rPr>
                <w:rFonts w:hint="eastAsia"/>
                <w:sz w:val="22"/>
                <w:szCs w:val="22"/>
                <w:lang w:val="en-US" w:eastAsia="zh-CN"/>
              </w:rPr>
              <w:t>NR UL</w:t>
            </w:r>
          </w:p>
        </w:tc>
        <w:tc>
          <w:tcPr>
            <w:tcW w:w="502" w:type="pct"/>
            <w:vAlign w:val="center"/>
          </w:tcPr>
          <w:p w14:paraId="3F42F065" w14:textId="4F86C4C2" w:rsidR="00A72ADC" w:rsidRPr="000A766B" w:rsidRDefault="00A72ADC" w:rsidP="00A72ADC">
            <w:pPr>
              <w:rPr>
                <w:sz w:val="22"/>
                <w:szCs w:val="22"/>
                <w:lang w:val="en-US" w:eastAsia="zh-CN"/>
              </w:rPr>
            </w:pPr>
            <w:r w:rsidRPr="000A766B">
              <w:rPr>
                <w:rFonts w:hint="eastAsia"/>
                <w:sz w:val="22"/>
                <w:szCs w:val="22"/>
                <w:lang w:val="en-US" w:eastAsia="zh-CN"/>
              </w:rPr>
              <w:t>D2R</w:t>
            </w:r>
          </w:p>
        </w:tc>
        <w:tc>
          <w:tcPr>
            <w:tcW w:w="1810" w:type="pct"/>
            <w:vAlign w:val="center"/>
          </w:tcPr>
          <w:p w14:paraId="536E8152" w14:textId="5DB53381" w:rsidR="00A72ADC" w:rsidRPr="000A766B" w:rsidRDefault="004F7ABB" w:rsidP="00A72ADC">
            <w:pPr>
              <w:rPr>
                <w:sz w:val="22"/>
                <w:szCs w:val="22"/>
                <w:lang w:val="en-US" w:eastAsia="zh-CN"/>
              </w:rPr>
            </w:pPr>
            <w:r w:rsidRPr="000A766B">
              <w:rPr>
                <w:sz w:val="22"/>
                <w:szCs w:val="22"/>
                <w:lang w:val="en-US" w:eastAsia="zh-CN"/>
              </w:rPr>
              <w:t>B</w:t>
            </w:r>
            <w:r w:rsidRPr="000A766B">
              <w:rPr>
                <w:rFonts w:hint="eastAsia"/>
                <w:sz w:val="22"/>
                <w:szCs w:val="22"/>
                <w:lang w:val="en-US" w:eastAsia="zh-CN"/>
              </w:rPr>
              <w:t>andwidth scale factor = 10*log10(</w:t>
            </w:r>
            <w:r w:rsidR="008D6B89" w:rsidRPr="000A766B">
              <w:rPr>
                <w:rFonts w:hint="eastAsia"/>
                <w:sz w:val="22"/>
                <w:szCs w:val="22"/>
                <w:lang w:val="en-US" w:eastAsia="zh-CN"/>
              </w:rPr>
              <w:t xml:space="preserve">3.3MHz/15KHz) = </w:t>
            </w:r>
            <w:r w:rsidR="0055734D" w:rsidRPr="000A766B">
              <w:rPr>
                <w:rFonts w:hint="eastAsia"/>
                <w:sz w:val="22"/>
                <w:szCs w:val="22"/>
                <w:lang w:val="en-US" w:eastAsia="zh-CN"/>
              </w:rPr>
              <w:t xml:space="preserve">23dB </w:t>
            </w:r>
          </w:p>
          <w:p w14:paraId="510B72A4" w14:textId="77777777" w:rsidR="00456F50" w:rsidRDefault="00456F50" w:rsidP="00456F50">
            <w:pPr>
              <w:rPr>
                <w:sz w:val="22"/>
                <w:szCs w:val="22"/>
                <w:lang w:val="en-US" w:eastAsia="zh-CN"/>
              </w:rPr>
            </w:pPr>
            <w:r w:rsidRPr="000A766B">
              <w:rPr>
                <w:rFonts w:hint="eastAsia"/>
                <w:sz w:val="22"/>
                <w:szCs w:val="22"/>
                <w:lang w:val="en-US" w:eastAsia="zh-CN"/>
              </w:rPr>
              <w:t xml:space="preserve">ACLR for UE </w:t>
            </w:r>
            <w:r>
              <w:rPr>
                <w:rFonts w:hint="eastAsia"/>
                <w:sz w:val="22"/>
                <w:szCs w:val="22"/>
                <w:lang w:val="en-US" w:eastAsia="zh-CN"/>
              </w:rPr>
              <w:t>1</w:t>
            </w:r>
            <w:r w:rsidRPr="000A766B">
              <w:rPr>
                <w:rFonts w:hint="eastAsia"/>
                <w:sz w:val="22"/>
                <w:szCs w:val="22"/>
                <w:lang w:val="en-US" w:eastAsia="zh-CN"/>
              </w:rPr>
              <w:t xml:space="preserve"> = 30+ 23 = 53dB </w:t>
            </w:r>
          </w:p>
          <w:p w14:paraId="6DB6CAE8" w14:textId="29C77E97" w:rsidR="009F019A" w:rsidRPr="000A766B" w:rsidRDefault="009F019A" w:rsidP="00A72ADC">
            <w:pPr>
              <w:rPr>
                <w:sz w:val="22"/>
                <w:szCs w:val="22"/>
                <w:lang w:val="en-US" w:eastAsia="zh-CN"/>
              </w:rPr>
            </w:pPr>
            <w:r w:rsidRPr="000A766B">
              <w:rPr>
                <w:rFonts w:hint="eastAsia"/>
                <w:sz w:val="22"/>
                <w:szCs w:val="22"/>
                <w:lang w:val="en-US" w:eastAsia="zh-CN"/>
              </w:rPr>
              <w:t xml:space="preserve">ACLR for UE2 = </w:t>
            </w:r>
            <w:r w:rsidR="00E8549D" w:rsidRPr="000A766B">
              <w:rPr>
                <w:rFonts w:hint="eastAsia"/>
                <w:sz w:val="22"/>
                <w:szCs w:val="22"/>
                <w:lang w:val="en-US" w:eastAsia="zh-CN"/>
              </w:rPr>
              <w:t xml:space="preserve">30+13+ 23 = 66dB </w:t>
            </w:r>
          </w:p>
          <w:p w14:paraId="060D30A8" w14:textId="68C94D25" w:rsidR="00456F50" w:rsidRPr="000A766B" w:rsidRDefault="00456F50" w:rsidP="00A72ADC">
            <w:pPr>
              <w:rPr>
                <w:sz w:val="22"/>
                <w:szCs w:val="22"/>
                <w:lang w:val="en-US" w:eastAsia="zh-CN"/>
              </w:rPr>
            </w:pPr>
            <w:r w:rsidRPr="000A766B">
              <w:rPr>
                <w:rFonts w:hint="eastAsia"/>
                <w:sz w:val="22"/>
                <w:szCs w:val="22"/>
                <w:lang w:val="en-US" w:eastAsia="zh-CN"/>
              </w:rPr>
              <w:t xml:space="preserve">ACLR for UE </w:t>
            </w:r>
            <w:r>
              <w:rPr>
                <w:rFonts w:hint="eastAsia"/>
                <w:sz w:val="22"/>
                <w:szCs w:val="22"/>
                <w:lang w:val="en-US" w:eastAsia="zh-CN"/>
              </w:rPr>
              <w:t>3</w:t>
            </w:r>
            <w:r w:rsidRPr="000A766B">
              <w:rPr>
                <w:rFonts w:hint="eastAsia"/>
                <w:sz w:val="22"/>
                <w:szCs w:val="22"/>
                <w:lang w:val="en-US" w:eastAsia="zh-CN"/>
              </w:rPr>
              <w:t xml:space="preserve"> = 30+</w:t>
            </w:r>
            <w:r w:rsidR="008C51EE">
              <w:rPr>
                <w:rFonts w:hint="eastAsia"/>
                <w:sz w:val="22"/>
                <w:szCs w:val="22"/>
                <w:lang w:val="en-US" w:eastAsia="zh-CN"/>
              </w:rPr>
              <w:t>2</w:t>
            </w:r>
            <w:r w:rsidRPr="000A766B">
              <w:rPr>
                <w:rFonts w:hint="eastAsia"/>
                <w:sz w:val="22"/>
                <w:szCs w:val="22"/>
                <w:lang w:val="en-US" w:eastAsia="zh-CN"/>
              </w:rPr>
              <w:t xml:space="preserve">0+23 = </w:t>
            </w:r>
            <w:r w:rsidR="001C0D94">
              <w:rPr>
                <w:rFonts w:hint="eastAsia"/>
                <w:sz w:val="22"/>
                <w:szCs w:val="22"/>
                <w:lang w:val="en-US" w:eastAsia="zh-CN"/>
              </w:rPr>
              <w:t>7</w:t>
            </w:r>
            <w:r w:rsidRPr="000A766B">
              <w:rPr>
                <w:rFonts w:hint="eastAsia"/>
                <w:sz w:val="22"/>
                <w:szCs w:val="22"/>
                <w:lang w:val="en-US" w:eastAsia="zh-CN"/>
              </w:rPr>
              <w:t xml:space="preserve">3dB </w:t>
            </w:r>
          </w:p>
        </w:tc>
        <w:tc>
          <w:tcPr>
            <w:tcW w:w="2085" w:type="pct"/>
            <w:vAlign w:val="center"/>
          </w:tcPr>
          <w:p w14:paraId="431047F7" w14:textId="5AFF072B" w:rsidR="00A72ADC" w:rsidRPr="000A766B" w:rsidRDefault="00E22415" w:rsidP="0056187B">
            <w:pPr>
              <w:rPr>
                <w:sz w:val="22"/>
                <w:szCs w:val="22"/>
                <w:lang w:val="en-US" w:eastAsia="zh-CN"/>
              </w:rPr>
            </w:pPr>
            <w:r w:rsidRPr="000A766B">
              <w:rPr>
                <w:rFonts w:hint="eastAsia"/>
                <w:sz w:val="22"/>
                <w:szCs w:val="22"/>
                <w:lang w:val="en-US" w:eastAsia="zh-CN"/>
              </w:rPr>
              <w:t xml:space="preserve">ACS = 46dB </w:t>
            </w:r>
            <w:r w:rsidR="006E6D01">
              <w:rPr>
                <w:rFonts w:hint="eastAsia"/>
                <w:sz w:val="22"/>
                <w:szCs w:val="22"/>
                <w:lang w:val="en-US" w:eastAsia="zh-CN"/>
              </w:rPr>
              <w:t>for UE1, UE2 and UE3</w:t>
            </w:r>
          </w:p>
        </w:tc>
      </w:tr>
      <w:tr w:rsidR="004D51FC" w:rsidRPr="000A766B" w14:paraId="245E63A9" w14:textId="77777777" w:rsidTr="008F3BE8">
        <w:trPr>
          <w:trHeight w:val="1188"/>
        </w:trPr>
        <w:tc>
          <w:tcPr>
            <w:tcW w:w="603" w:type="pct"/>
            <w:vAlign w:val="center"/>
          </w:tcPr>
          <w:p w14:paraId="1620F356" w14:textId="5E5CB39B" w:rsidR="00A72ADC" w:rsidRPr="000A766B" w:rsidRDefault="00A72ADC" w:rsidP="00A72ADC">
            <w:pPr>
              <w:rPr>
                <w:sz w:val="22"/>
                <w:szCs w:val="22"/>
                <w:lang w:val="en-US" w:eastAsia="zh-CN"/>
              </w:rPr>
            </w:pPr>
            <w:r w:rsidRPr="000A766B">
              <w:rPr>
                <w:rFonts w:hint="eastAsia"/>
                <w:sz w:val="22"/>
                <w:szCs w:val="22"/>
                <w:lang w:val="en-US" w:eastAsia="zh-CN"/>
              </w:rPr>
              <w:t>R2D</w:t>
            </w:r>
          </w:p>
        </w:tc>
        <w:tc>
          <w:tcPr>
            <w:tcW w:w="502" w:type="pct"/>
            <w:vAlign w:val="center"/>
          </w:tcPr>
          <w:p w14:paraId="0923E4EA" w14:textId="4C12246F" w:rsidR="00A72ADC" w:rsidRPr="000A766B" w:rsidRDefault="00A72ADC" w:rsidP="00A72ADC">
            <w:pPr>
              <w:rPr>
                <w:sz w:val="22"/>
                <w:szCs w:val="22"/>
                <w:lang w:val="en-US" w:eastAsia="zh-CN"/>
              </w:rPr>
            </w:pPr>
            <w:r w:rsidRPr="000A766B">
              <w:rPr>
                <w:rFonts w:hint="eastAsia"/>
                <w:sz w:val="22"/>
                <w:szCs w:val="22"/>
                <w:lang w:val="en-US" w:eastAsia="zh-CN"/>
              </w:rPr>
              <w:t>NR DL</w:t>
            </w:r>
          </w:p>
        </w:tc>
        <w:tc>
          <w:tcPr>
            <w:tcW w:w="1810" w:type="pct"/>
            <w:vAlign w:val="center"/>
          </w:tcPr>
          <w:p w14:paraId="4111A11A" w14:textId="43238FFB" w:rsidR="00A72ADC" w:rsidRPr="000A766B" w:rsidRDefault="00A72ADC" w:rsidP="00A72ADC">
            <w:pPr>
              <w:rPr>
                <w:sz w:val="22"/>
                <w:szCs w:val="22"/>
                <w:lang w:val="en-US" w:eastAsia="zh-CN"/>
              </w:rPr>
            </w:pPr>
            <w:r w:rsidRPr="000A766B">
              <w:rPr>
                <w:rFonts w:hint="eastAsia"/>
                <w:sz w:val="22"/>
                <w:szCs w:val="22"/>
                <w:lang w:val="en-US" w:eastAsia="zh-CN"/>
              </w:rPr>
              <w:t xml:space="preserve">ACLR = 45dB </w:t>
            </w:r>
          </w:p>
        </w:tc>
        <w:tc>
          <w:tcPr>
            <w:tcW w:w="2085" w:type="pct"/>
            <w:vAlign w:val="center"/>
          </w:tcPr>
          <w:p w14:paraId="5C5E2FD8" w14:textId="0B72C9DD" w:rsidR="00A72ADC" w:rsidRPr="000A766B" w:rsidRDefault="00A72ADC" w:rsidP="00A72ADC">
            <w:pPr>
              <w:rPr>
                <w:sz w:val="22"/>
                <w:szCs w:val="22"/>
                <w:lang w:val="en-US" w:eastAsia="zh-CN"/>
              </w:rPr>
            </w:pPr>
            <w:r w:rsidRPr="000A766B">
              <w:rPr>
                <w:rFonts w:hint="eastAsia"/>
                <w:sz w:val="22"/>
                <w:szCs w:val="22"/>
                <w:lang w:val="en-US" w:eastAsia="zh-CN"/>
              </w:rPr>
              <w:t xml:space="preserve">ACS = 46dB </w:t>
            </w:r>
          </w:p>
        </w:tc>
      </w:tr>
      <w:tr w:rsidR="00836B7A" w:rsidRPr="000A766B" w14:paraId="55BD266A" w14:textId="77777777" w:rsidTr="008F3BE8">
        <w:trPr>
          <w:trHeight w:val="58"/>
        </w:trPr>
        <w:tc>
          <w:tcPr>
            <w:tcW w:w="603" w:type="pct"/>
            <w:vAlign w:val="center"/>
          </w:tcPr>
          <w:p w14:paraId="4D1760C2" w14:textId="6C3FE6F0" w:rsidR="00A72ADC" w:rsidRPr="000A766B" w:rsidRDefault="00A72ADC" w:rsidP="00A72ADC">
            <w:pPr>
              <w:rPr>
                <w:sz w:val="22"/>
                <w:szCs w:val="22"/>
                <w:lang w:val="en-US" w:eastAsia="zh-CN"/>
              </w:rPr>
            </w:pPr>
            <w:r w:rsidRPr="000A766B">
              <w:rPr>
                <w:rFonts w:hint="eastAsia"/>
                <w:sz w:val="22"/>
                <w:szCs w:val="22"/>
                <w:lang w:val="en-US" w:eastAsia="zh-CN"/>
              </w:rPr>
              <w:t>NR DL</w:t>
            </w:r>
          </w:p>
        </w:tc>
        <w:tc>
          <w:tcPr>
            <w:tcW w:w="502" w:type="pct"/>
            <w:vAlign w:val="center"/>
          </w:tcPr>
          <w:p w14:paraId="14E7C26E" w14:textId="0668AA1E" w:rsidR="00A72ADC" w:rsidRPr="000A766B" w:rsidRDefault="00A72ADC" w:rsidP="00A72ADC">
            <w:pPr>
              <w:rPr>
                <w:sz w:val="22"/>
                <w:szCs w:val="22"/>
                <w:lang w:val="en-US" w:eastAsia="zh-CN"/>
              </w:rPr>
            </w:pPr>
            <w:r w:rsidRPr="000A766B">
              <w:rPr>
                <w:rFonts w:hint="eastAsia"/>
                <w:sz w:val="22"/>
                <w:szCs w:val="22"/>
                <w:lang w:val="en-US" w:eastAsia="zh-CN"/>
              </w:rPr>
              <w:t>R2D</w:t>
            </w:r>
          </w:p>
        </w:tc>
        <w:tc>
          <w:tcPr>
            <w:tcW w:w="1810" w:type="pct"/>
            <w:vAlign w:val="center"/>
          </w:tcPr>
          <w:p w14:paraId="3303E706" w14:textId="4E4C5BA2" w:rsidR="00A72ADC" w:rsidRPr="000A766B" w:rsidRDefault="00A72ADC" w:rsidP="00A72ADC">
            <w:pPr>
              <w:rPr>
                <w:sz w:val="22"/>
                <w:szCs w:val="22"/>
                <w:lang w:val="en-US" w:eastAsia="zh-CN"/>
              </w:rPr>
            </w:pPr>
            <w:r w:rsidRPr="000A766B">
              <w:rPr>
                <w:sz w:val="22"/>
                <w:szCs w:val="22"/>
                <w:lang w:val="en-US" w:eastAsia="zh-CN"/>
              </w:rPr>
              <w:t>B</w:t>
            </w:r>
            <w:r w:rsidRPr="000A766B">
              <w:rPr>
                <w:rFonts w:hint="eastAsia"/>
                <w:sz w:val="22"/>
                <w:szCs w:val="22"/>
                <w:lang w:val="en-US" w:eastAsia="zh-CN"/>
              </w:rPr>
              <w:t xml:space="preserve">andwidth </w:t>
            </w:r>
            <w:r w:rsidRPr="000A766B">
              <w:rPr>
                <w:sz w:val="22"/>
                <w:szCs w:val="22"/>
                <w:lang w:val="en-US" w:eastAsia="zh-CN"/>
              </w:rPr>
              <w:t>scale</w:t>
            </w:r>
            <w:r w:rsidRPr="000A766B">
              <w:rPr>
                <w:rFonts w:hint="eastAsia"/>
                <w:sz w:val="22"/>
                <w:szCs w:val="22"/>
                <w:lang w:val="en-US" w:eastAsia="zh-CN"/>
              </w:rPr>
              <w:t xml:space="preserve"> </w:t>
            </w:r>
            <w:r w:rsidRPr="000A766B">
              <w:rPr>
                <w:sz w:val="22"/>
                <w:szCs w:val="22"/>
                <w:lang w:val="en-US" w:eastAsia="zh-CN"/>
              </w:rPr>
              <w:t>factor</w:t>
            </w:r>
            <w:r w:rsidRPr="000A766B">
              <w:rPr>
                <w:rFonts w:hint="eastAsia"/>
                <w:sz w:val="22"/>
                <w:szCs w:val="22"/>
                <w:lang w:val="en-US" w:eastAsia="zh-CN"/>
              </w:rPr>
              <w:t xml:space="preserve"> = 10*log10(10MHz/180KHz) = 17dB</w:t>
            </w:r>
          </w:p>
          <w:p w14:paraId="1A1AA22C" w14:textId="42CEDB96" w:rsidR="00A72ADC" w:rsidRPr="000A766B" w:rsidRDefault="00A72ADC" w:rsidP="00A72ADC">
            <w:pPr>
              <w:rPr>
                <w:sz w:val="22"/>
                <w:szCs w:val="22"/>
                <w:lang w:val="en-US" w:eastAsia="zh-CN"/>
              </w:rPr>
            </w:pPr>
            <w:r w:rsidRPr="000A766B">
              <w:rPr>
                <w:rFonts w:hint="eastAsia"/>
                <w:sz w:val="22"/>
                <w:szCs w:val="22"/>
                <w:lang w:val="en-US" w:eastAsia="zh-CN"/>
              </w:rPr>
              <w:t xml:space="preserve">ACLR = 45+ 17 = 63dB </w:t>
            </w:r>
          </w:p>
        </w:tc>
        <w:tc>
          <w:tcPr>
            <w:tcW w:w="2085" w:type="pct"/>
            <w:vAlign w:val="center"/>
          </w:tcPr>
          <w:p w14:paraId="4C624EF7" w14:textId="1BD4FE9C" w:rsidR="00A72ADC" w:rsidRPr="000A766B" w:rsidRDefault="009F019A" w:rsidP="00A72ADC">
            <w:pPr>
              <w:rPr>
                <w:sz w:val="22"/>
                <w:szCs w:val="22"/>
                <w:lang w:val="en-US" w:eastAsia="zh-CN"/>
              </w:rPr>
            </w:pPr>
            <w:r w:rsidRPr="000A766B">
              <w:rPr>
                <w:rFonts w:hint="eastAsia"/>
                <w:sz w:val="22"/>
                <w:szCs w:val="22"/>
                <w:lang w:val="en-US" w:eastAsia="zh-CN"/>
              </w:rPr>
              <w:t xml:space="preserve">for device 2b, </w:t>
            </w:r>
            <w:r w:rsidR="00A72ADC" w:rsidRPr="000A766B">
              <w:rPr>
                <w:rFonts w:hint="eastAsia"/>
                <w:sz w:val="22"/>
                <w:szCs w:val="22"/>
                <w:lang w:val="en-US" w:eastAsia="zh-CN"/>
              </w:rPr>
              <w:t xml:space="preserve">ACS = 30dB </w:t>
            </w:r>
          </w:p>
          <w:p w14:paraId="0ACC2BE8" w14:textId="689D0628" w:rsidR="00A72ADC" w:rsidRPr="000A766B" w:rsidRDefault="009F019A" w:rsidP="00A72ADC">
            <w:pPr>
              <w:rPr>
                <w:sz w:val="22"/>
                <w:szCs w:val="22"/>
                <w:lang w:val="en-US" w:eastAsia="zh-CN"/>
              </w:rPr>
            </w:pPr>
            <w:r w:rsidRPr="000A766B">
              <w:rPr>
                <w:rFonts w:hint="eastAsia"/>
                <w:sz w:val="22"/>
                <w:szCs w:val="22"/>
                <w:lang w:val="en-US" w:eastAsia="zh-CN"/>
              </w:rPr>
              <w:t xml:space="preserve">for device c, </w:t>
            </w:r>
            <w:r w:rsidR="00A72ADC" w:rsidRPr="000A766B">
              <w:rPr>
                <w:rFonts w:hint="eastAsia"/>
                <w:sz w:val="22"/>
                <w:szCs w:val="22"/>
                <w:lang w:val="en-US" w:eastAsia="zh-CN"/>
              </w:rPr>
              <w:t xml:space="preserve">ACS = 35dB </w:t>
            </w:r>
          </w:p>
        </w:tc>
      </w:tr>
    </w:tbl>
    <w:p w14:paraId="1D0B72A4" w14:textId="77777777" w:rsidR="00AC049D" w:rsidRDefault="00AC049D" w:rsidP="00AC049D">
      <w:pPr>
        <w:rPr>
          <w:b/>
          <w:bCs/>
          <w:sz w:val="22"/>
          <w:szCs w:val="22"/>
          <w:lang w:val="en-US" w:eastAsia="zh-CN"/>
        </w:rPr>
      </w:pPr>
    </w:p>
    <w:p w14:paraId="47093883" w14:textId="77777777" w:rsidR="009952F3" w:rsidRDefault="009952F3" w:rsidP="00AC049D">
      <w:pPr>
        <w:rPr>
          <w:b/>
          <w:bCs/>
          <w:sz w:val="22"/>
          <w:szCs w:val="22"/>
          <w:lang w:eastAsia="zh-CN"/>
        </w:rPr>
      </w:pPr>
    </w:p>
    <w:p w14:paraId="61D6B9FD" w14:textId="36861646" w:rsidR="00A913A5" w:rsidRPr="00A9627A" w:rsidRDefault="009952F3" w:rsidP="004074D9">
      <w:pPr>
        <w:pStyle w:val="ListParagraph"/>
        <w:numPr>
          <w:ilvl w:val="0"/>
          <w:numId w:val="9"/>
        </w:numPr>
        <w:rPr>
          <w:sz w:val="22"/>
          <w:szCs w:val="22"/>
          <w:lang w:eastAsia="zh-CN"/>
        </w:rPr>
      </w:pPr>
      <w:r w:rsidRPr="00422953">
        <w:rPr>
          <w:rFonts w:hint="eastAsia"/>
          <w:b/>
          <w:bCs/>
          <w:sz w:val="22"/>
          <w:szCs w:val="22"/>
          <w:lang w:eastAsia="zh-CN"/>
        </w:rPr>
        <w:t xml:space="preserve">Option </w:t>
      </w:r>
      <w:r w:rsidR="00195381" w:rsidRPr="00422953">
        <w:rPr>
          <w:rFonts w:hint="eastAsia"/>
          <w:b/>
          <w:bCs/>
          <w:sz w:val="22"/>
          <w:szCs w:val="22"/>
          <w:lang w:eastAsia="zh-CN"/>
        </w:rPr>
        <w:t>2</w:t>
      </w:r>
      <w:r w:rsidR="00A87230">
        <w:rPr>
          <w:rFonts w:hint="eastAsia"/>
          <w:sz w:val="22"/>
          <w:szCs w:val="22"/>
          <w:lang w:eastAsia="zh-CN"/>
        </w:rPr>
        <w:t xml:space="preserve">: </w:t>
      </w:r>
      <w:r w:rsidR="00A9627A" w:rsidRPr="00A9627A">
        <w:rPr>
          <w:sz w:val="22"/>
          <w:szCs w:val="22"/>
          <w:lang w:eastAsia="zh-CN"/>
        </w:rPr>
        <w:t xml:space="preserve">As RF design for device 2b and device c is still in the early stages, filter design and performance remain unclear. Leakage to UEs at the far end </w:t>
      </w:r>
      <w:r w:rsidR="001764B5">
        <w:rPr>
          <w:rFonts w:hint="eastAsia"/>
          <w:sz w:val="22"/>
          <w:szCs w:val="22"/>
          <w:lang w:eastAsia="zh-CN"/>
        </w:rPr>
        <w:t xml:space="preserve">of spectrum </w:t>
      </w:r>
      <w:r w:rsidR="00A9627A" w:rsidRPr="00A9627A">
        <w:rPr>
          <w:sz w:val="22"/>
          <w:szCs w:val="22"/>
          <w:lang w:eastAsia="zh-CN"/>
        </w:rPr>
        <w:t xml:space="preserve">may be </w:t>
      </w:r>
      <w:r w:rsidR="001D7EAB" w:rsidRPr="001D7EAB">
        <w:rPr>
          <w:sz w:val="22"/>
          <w:szCs w:val="22"/>
          <w:lang w:eastAsia="zh-CN"/>
        </w:rPr>
        <w:t>trivial</w:t>
      </w:r>
      <w:r w:rsidR="00A9627A" w:rsidRPr="00A9627A">
        <w:rPr>
          <w:sz w:val="22"/>
          <w:szCs w:val="22"/>
          <w:lang w:eastAsia="zh-CN"/>
        </w:rPr>
        <w:t xml:space="preserve">. For </w:t>
      </w:r>
      <w:r w:rsidR="0051668B">
        <w:rPr>
          <w:rFonts w:hint="eastAsia"/>
          <w:sz w:val="22"/>
          <w:szCs w:val="22"/>
          <w:lang w:eastAsia="zh-CN"/>
        </w:rPr>
        <w:t>the coexistence</w:t>
      </w:r>
      <w:r w:rsidR="0051668B" w:rsidRPr="00A9627A">
        <w:rPr>
          <w:sz w:val="22"/>
          <w:szCs w:val="22"/>
          <w:lang w:eastAsia="zh-CN"/>
        </w:rPr>
        <w:t xml:space="preserve"> </w:t>
      </w:r>
      <w:r w:rsidR="00A9627A" w:rsidRPr="00A9627A">
        <w:rPr>
          <w:sz w:val="22"/>
          <w:szCs w:val="22"/>
          <w:lang w:eastAsia="zh-CN"/>
        </w:rPr>
        <w:t>study</w:t>
      </w:r>
      <w:r w:rsidR="0051668B">
        <w:rPr>
          <w:rFonts w:hint="eastAsia"/>
          <w:sz w:val="22"/>
          <w:szCs w:val="22"/>
          <w:lang w:eastAsia="zh-CN"/>
        </w:rPr>
        <w:t xml:space="preserve"> in Rel-20</w:t>
      </w:r>
      <w:r w:rsidR="00A9627A" w:rsidRPr="00A9627A">
        <w:rPr>
          <w:sz w:val="22"/>
          <w:szCs w:val="22"/>
          <w:lang w:eastAsia="zh-CN"/>
        </w:rPr>
        <w:t>, only one UE is proposed for NR UL, with a UE bandwidth of 3.3 MHz considered for coexistence analysis.</w:t>
      </w:r>
    </w:p>
    <w:p w14:paraId="4044ED7D" w14:textId="13DF7AD4" w:rsidR="00A913A5" w:rsidRPr="00A913A5" w:rsidRDefault="00A9627A" w:rsidP="00A913A5">
      <w:pPr>
        <w:rPr>
          <w:sz w:val="22"/>
          <w:szCs w:val="22"/>
          <w:lang w:eastAsia="zh-CN"/>
        </w:rPr>
      </w:pPr>
      <w:r w:rsidRPr="006C55E3">
        <w:rPr>
          <w:noProof/>
          <w:sz w:val="22"/>
          <w:szCs w:val="22"/>
          <w:lang w:eastAsia="zh-CN"/>
        </w:rPr>
        <w:drawing>
          <wp:anchor distT="0" distB="0" distL="114300" distR="114300" simplePos="0" relativeHeight="251658243" behindDoc="0" locked="0" layoutInCell="1" allowOverlap="1" wp14:anchorId="5BC68A4A" wp14:editId="17DDDE5B">
            <wp:simplePos x="0" y="0"/>
            <wp:positionH relativeFrom="column">
              <wp:posOffset>2667000</wp:posOffset>
            </wp:positionH>
            <wp:positionV relativeFrom="paragraph">
              <wp:posOffset>217805</wp:posOffset>
            </wp:positionV>
            <wp:extent cx="1036320" cy="1109345"/>
            <wp:effectExtent l="0" t="0" r="0" b="0"/>
            <wp:wrapTopAndBottom/>
            <wp:docPr id="6488746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36320" cy="1109345"/>
                    </a:xfrm>
                    <a:prstGeom prst="rect">
                      <a:avLst/>
                    </a:prstGeom>
                    <a:noFill/>
                  </pic:spPr>
                </pic:pic>
              </a:graphicData>
            </a:graphic>
            <wp14:sizeRelH relativeFrom="margin">
              <wp14:pctWidth>0</wp14:pctWidth>
            </wp14:sizeRelH>
            <wp14:sizeRelV relativeFrom="margin">
              <wp14:pctHeight>0</wp14:pctHeight>
            </wp14:sizeRelV>
          </wp:anchor>
        </w:drawing>
      </w:r>
    </w:p>
    <w:p w14:paraId="1A3BD6C5" w14:textId="428C7F9A" w:rsidR="00DA1911" w:rsidRDefault="00DA1911" w:rsidP="00DA1911">
      <w:pPr>
        <w:jc w:val="center"/>
        <w:rPr>
          <w:sz w:val="22"/>
          <w:szCs w:val="22"/>
          <w:lang w:val="en-US" w:eastAsia="zh-CN"/>
        </w:rPr>
      </w:pPr>
      <w:r w:rsidRPr="006C55E3">
        <w:rPr>
          <w:rFonts w:hint="eastAsia"/>
          <w:sz w:val="22"/>
          <w:szCs w:val="22"/>
          <w:lang w:eastAsia="zh-CN"/>
        </w:rPr>
        <w:lastRenderedPageBreak/>
        <w:t>Figure 5:</w:t>
      </w:r>
      <w:r>
        <w:rPr>
          <w:rFonts w:hint="eastAsia"/>
          <w:b/>
          <w:bCs/>
          <w:sz w:val="22"/>
          <w:szCs w:val="22"/>
          <w:lang w:eastAsia="zh-CN"/>
        </w:rPr>
        <w:t xml:space="preserve"> </w:t>
      </w:r>
      <w:r>
        <w:rPr>
          <w:rFonts w:hint="eastAsia"/>
          <w:sz w:val="22"/>
          <w:szCs w:val="22"/>
          <w:lang w:val="en-US" w:eastAsia="zh-CN"/>
        </w:rPr>
        <w:t xml:space="preserve">the victim and aggressor bandwidth diagram for UL (alternative option) </w:t>
      </w:r>
    </w:p>
    <w:p w14:paraId="55381DD0" w14:textId="04AB04D5" w:rsidR="00E16B52" w:rsidRPr="00DA1911" w:rsidRDefault="00E16B52" w:rsidP="00AC049D">
      <w:pPr>
        <w:rPr>
          <w:b/>
          <w:bCs/>
          <w:sz w:val="22"/>
          <w:szCs w:val="22"/>
          <w:lang w:val="en-US" w:eastAsia="zh-CN"/>
        </w:rPr>
      </w:pPr>
    </w:p>
    <w:p w14:paraId="7F6373A7" w14:textId="1E89D9B4" w:rsidR="00E16B52" w:rsidRDefault="00E16B52" w:rsidP="00AC049D">
      <w:pPr>
        <w:rPr>
          <w:b/>
          <w:bCs/>
          <w:sz w:val="22"/>
          <w:szCs w:val="22"/>
          <w:lang w:eastAsia="zh-CN"/>
        </w:rPr>
      </w:pPr>
    </w:p>
    <w:p w14:paraId="68954C34" w14:textId="18423110" w:rsidR="00DA1911" w:rsidRPr="006C55E3" w:rsidRDefault="00DA1911" w:rsidP="00AC049D">
      <w:pPr>
        <w:rPr>
          <w:b/>
          <w:bCs/>
          <w:sz w:val="22"/>
          <w:szCs w:val="22"/>
          <w:lang w:eastAsia="zh-CN"/>
        </w:rPr>
      </w:pPr>
      <w:r w:rsidRPr="006C55E3">
        <w:rPr>
          <w:rFonts w:hint="eastAsia"/>
          <w:b/>
          <w:bCs/>
          <w:sz w:val="22"/>
          <w:szCs w:val="22"/>
          <w:lang w:eastAsia="zh-CN"/>
        </w:rPr>
        <w:t xml:space="preserve">Proposal 2: </w:t>
      </w:r>
      <w:r w:rsidR="00ED612D" w:rsidRPr="006C55E3">
        <w:rPr>
          <w:b/>
          <w:bCs/>
          <w:sz w:val="22"/>
          <w:szCs w:val="22"/>
          <w:lang w:val="en-US" w:eastAsia="zh-CN"/>
        </w:rPr>
        <w:t>F</w:t>
      </w:r>
      <w:r w:rsidR="00ED612D" w:rsidRPr="006C55E3">
        <w:rPr>
          <w:rFonts w:hint="eastAsia"/>
          <w:b/>
          <w:bCs/>
          <w:sz w:val="22"/>
          <w:szCs w:val="22"/>
          <w:lang w:val="en-US" w:eastAsia="zh-CN"/>
        </w:rPr>
        <w:t xml:space="preserve">or the ACLR and ACS modeling for </w:t>
      </w:r>
      <w:r w:rsidR="008B4064">
        <w:rPr>
          <w:rFonts w:hint="eastAsia"/>
          <w:b/>
          <w:bCs/>
          <w:sz w:val="22"/>
          <w:szCs w:val="22"/>
          <w:lang w:val="en-US" w:eastAsia="zh-CN"/>
        </w:rPr>
        <w:t>standard</w:t>
      </w:r>
      <w:r w:rsidR="00ED612D" w:rsidRPr="006C55E3">
        <w:rPr>
          <w:rFonts w:hint="eastAsia"/>
          <w:b/>
          <w:bCs/>
          <w:sz w:val="22"/>
          <w:szCs w:val="22"/>
          <w:lang w:val="en-US" w:eastAsia="zh-CN"/>
        </w:rPr>
        <w:t xml:space="preserve"> </w:t>
      </w:r>
      <w:r w:rsidR="0051668B">
        <w:rPr>
          <w:rFonts w:hint="eastAsia"/>
          <w:b/>
          <w:bCs/>
          <w:sz w:val="22"/>
          <w:szCs w:val="22"/>
          <w:lang w:val="en-US" w:eastAsia="zh-CN"/>
        </w:rPr>
        <w:t xml:space="preserve">TN </w:t>
      </w:r>
      <w:r w:rsidR="00ED612D" w:rsidRPr="006C55E3">
        <w:rPr>
          <w:rFonts w:hint="eastAsia"/>
          <w:b/>
          <w:bCs/>
          <w:sz w:val="22"/>
          <w:szCs w:val="22"/>
          <w:lang w:val="en-US" w:eastAsia="zh-CN"/>
        </w:rPr>
        <w:t xml:space="preserve">UE </w:t>
      </w:r>
      <w:r w:rsidR="00ED612D" w:rsidRPr="006C55E3">
        <w:rPr>
          <w:b/>
          <w:bCs/>
          <w:sz w:val="22"/>
          <w:szCs w:val="22"/>
          <w:lang w:val="en-US" w:eastAsia="zh-CN"/>
        </w:rPr>
        <w:t>an</w:t>
      </w:r>
      <w:r w:rsidR="00ED612D" w:rsidRPr="006C55E3">
        <w:rPr>
          <w:rFonts w:hint="eastAsia"/>
          <w:b/>
          <w:bCs/>
          <w:sz w:val="22"/>
          <w:szCs w:val="22"/>
          <w:lang w:val="en-US" w:eastAsia="zh-CN"/>
        </w:rPr>
        <w:t>d BS</w:t>
      </w:r>
      <w:r w:rsidR="00A708AD">
        <w:rPr>
          <w:rFonts w:hint="eastAsia"/>
          <w:b/>
          <w:bCs/>
          <w:sz w:val="22"/>
          <w:szCs w:val="22"/>
          <w:lang w:val="en-US" w:eastAsia="zh-CN"/>
        </w:rPr>
        <w:t xml:space="preserve"> in </w:t>
      </w:r>
      <w:r w:rsidR="003D2A90">
        <w:rPr>
          <w:rFonts w:hint="eastAsia"/>
          <w:b/>
          <w:bCs/>
          <w:sz w:val="22"/>
          <w:szCs w:val="22"/>
          <w:lang w:val="en-US" w:eastAsia="zh-CN"/>
        </w:rPr>
        <w:t xml:space="preserve">ambient IoT </w:t>
      </w:r>
      <w:r w:rsidR="00A708AD">
        <w:rPr>
          <w:rFonts w:hint="eastAsia"/>
          <w:b/>
          <w:bCs/>
          <w:sz w:val="22"/>
          <w:szCs w:val="22"/>
          <w:lang w:val="en-US" w:eastAsia="zh-CN"/>
        </w:rPr>
        <w:t>standalone mode</w:t>
      </w:r>
      <w:r w:rsidR="00ED612D" w:rsidRPr="006C55E3">
        <w:rPr>
          <w:rFonts w:hint="eastAsia"/>
          <w:b/>
          <w:bCs/>
          <w:sz w:val="22"/>
          <w:szCs w:val="22"/>
          <w:lang w:val="en-US" w:eastAsia="zh-CN"/>
        </w:rPr>
        <w:t xml:space="preserve">, the typical assumptions can be reused for coexistence </w:t>
      </w:r>
      <w:r w:rsidR="00ED612D" w:rsidRPr="006C55E3">
        <w:rPr>
          <w:b/>
          <w:bCs/>
          <w:sz w:val="22"/>
          <w:szCs w:val="22"/>
          <w:lang w:val="en-US" w:eastAsia="zh-CN"/>
        </w:rPr>
        <w:t>evaluation</w:t>
      </w:r>
      <w:r w:rsidR="00ED612D" w:rsidRPr="006C55E3">
        <w:rPr>
          <w:rFonts w:hint="eastAsia"/>
          <w:b/>
          <w:bCs/>
          <w:sz w:val="22"/>
          <w:szCs w:val="22"/>
          <w:lang w:val="en-US" w:eastAsia="zh-CN"/>
        </w:rPr>
        <w:t xml:space="preserve">.  </w:t>
      </w:r>
      <w:r w:rsidR="009E2E2D" w:rsidRPr="009E2E2D">
        <w:rPr>
          <w:b/>
          <w:bCs/>
          <w:sz w:val="22"/>
          <w:szCs w:val="22"/>
          <w:lang w:eastAsia="zh-CN"/>
        </w:rPr>
        <w:t xml:space="preserve">ACLR should be </w:t>
      </w:r>
      <w:r w:rsidR="0070584B" w:rsidRPr="009E2E2D">
        <w:rPr>
          <w:b/>
          <w:bCs/>
          <w:sz w:val="22"/>
          <w:szCs w:val="22"/>
          <w:lang w:eastAsia="zh-CN"/>
        </w:rPr>
        <w:t>modelled</w:t>
      </w:r>
      <w:r w:rsidR="009E2E2D" w:rsidRPr="009E2E2D">
        <w:rPr>
          <w:b/>
          <w:bCs/>
          <w:sz w:val="22"/>
          <w:szCs w:val="22"/>
          <w:lang w:eastAsia="zh-CN"/>
        </w:rPr>
        <w:t xml:space="preserve"> using a three-step approach: [x, x+13, x+20], while ACS can be modelled as a flat value.</w:t>
      </w:r>
      <w:r w:rsidR="009E2E2D">
        <w:rPr>
          <w:rFonts w:hint="eastAsia"/>
          <w:b/>
          <w:bCs/>
          <w:sz w:val="22"/>
          <w:szCs w:val="22"/>
          <w:lang w:eastAsia="zh-CN"/>
        </w:rPr>
        <w:t xml:space="preserve"> </w:t>
      </w:r>
      <w:r w:rsidR="009E2E2D">
        <w:rPr>
          <w:b/>
          <w:bCs/>
          <w:sz w:val="22"/>
          <w:szCs w:val="22"/>
          <w:lang w:eastAsia="zh-CN"/>
        </w:rPr>
        <w:t>B</w:t>
      </w:r>
      <w:r w:rsidR="009E2E2D">
        <w:rPr>
          <w:rFonts w:hint="eastAsia"/>
          <w:b/>
          <w:bCs/>
          <w:sz w:val="22"/>
          <w:szCs w:val="22"/>
          <w:lang w:eastAsia="zh-CN"/>
        </w:rPr>
        <w:t xml:space="preserve">andwidth scaling factor is considered. </w:t>
      </w:r>
    </w:p>
    <w:p w14:paraId="72578E75" w14:textId="23CA52DF" w:rsidR="009E2E2D" w:rsidRDefault="00DA1911" w:rsidP="009E2E2D">
      <w:pPr>
        <w:rPr>
          <w:b/>
          <w:bCs/>
          <w:sz w:val="22"/>
          <w:szCs w:val="22"/>
          <w:lang w:eastAsia="zh-CN"/>
        </w:rPr>
      </w:pPr>
      <w:r w:rsidRPr="006C55E3">
        <w:rPr>
          <w:rFonts w:hint="eastAsia"/>
          <w:b/>
          <w:bCs/>
          <w:sz w:val="22"/>
          <w:szCs w:val="22"/>
          <w:lang w:eastAsia="zh-CN"/>
        </w:rPr>
        <w:t>Proposal 3</w:t>
      </w:r>
      <w:r w:rsidR="009E2E2D">
        <w:rPr>
          <w:rFonts w:hint="eastAsia"/>
          <w:b/>
          <w:bCs/>
          <w:sz w:val="22"/>
          <w:szCs w:val="22"/>
          <w:lang w:eastAsia="zh-CN"/>
        </w:rPr>
        <w:t xml:space="preserve">: </w:t>
      </w:r>
      <w:r w:rsidR="009E2E2D" w:rsidRPr="009E2E2D">
        <w:t xml:space="preserve"> </w:t>
      </w:r>
      <w:r w:rsidR="009E2E2D" w:rsidRPr="009E2E2D">
        <w:rPr>
          <w:b/>
          <w:bCs/>
          <w:sz w:val="22"/>
          <w:szCs w:val="22"/>
          <w:lang w:eastAsia="zh-CN"/>
        </w:rPr>
        <w:t xml:space="preserve">For ACLR </w:t>
      </w:r>
      <w:r w:rsidR="005D2289" w:rsidRPr="009E2E2D">
        <w:rPr>
          <w:b/>
          <w:bCs/>
          <w:sz w:val="22"/>
          <w:szCs w:val="22"/>
          <w:lang w:eastAsia="zh-CN"/>
        </w:rPr>
        <w:t>modelling</w:t>
      </w:r>
      <w:r w:rsidR="009E2E2D" w:rsidRPr="009E2E2D">
        <w:rPr>
          <w:b/>
          <w:bCs/>
          <w:sz w:val="22"/>
          <w:szCs w:val="22"/>
          <w:lang w:eastAsia="zh-CN"/>
        </w:rPr>
        <w:t xml:space="preserve"> of devices 2b and c, two options can be considered for coexistence</w:t>
      </w:r>
      <w:r w:rsidR="003D2A90">
        <w:rPr>
          <w:rFonts w:hint="eastAsia"/>
          <w:b/>
          <w:bCs/>
          <w:sz w:val="22"/>
          <w:szCs w:val="22"/>
          <w:lang w:eastAsia="zh-CN"/>
        </w:rPr>
        <w:t xml:space="preserve"> </w:t>
      </w:r>
      <w:r w:rsidR="003D2A90">
        <w:rPr>
          <w:rFonts w:hint="eastAsia"/>
          <w:b/>
          <w:bCs/>
          <w:sz w:val="22"/>
          <w:szCs w:val="22"/>
          <w:lang w:val="en-US" w:eastAsia="zh-CN"/>
        </w:rPr>
        <w:t>in ambient IoT standalone mode</w:t>
      </w:r>
      <w:r w:rsidR="009E2E2D" w:rsidRPr="009E2E2D">
        <w:rPr>
          <w:b/>
          <w:bCs/>
          <w:sz w:val="22"/>
          <w:szCs w:val="22"/>
          <w:lang w:eastAsia="zh-CN"/>
        </w:rPr>
        <w:t>. RAN4 should further evaluate which approach is preferable.</w:t>
      </w:r>
    </w:p>
    <w:p w14:paraId="5EA18D1D" w14:textId="4790E5F1" w:rsidR="005D2289" w:rsidRPr="005D2289" w:rsidRDefault="005D2289" w:rsidP="005D2289">
      <w:pPr>
        <w:pStyle w:val="ListParagraph"/>
        <w:numPr>
          <w:ilvl w:val="0"/>
          <w:numId w:val="9"/>
        </w:numPr>
        <w:rPr>
          <w:sz w:val="22"/>
          <w:szCs w:val="22"/>
          <w:lang w:eastAsia="zh-CN"/>
        </w:rPr>
      </w:pPr>
      <w:r w:rsidRPr="005D2289">
        <w:rPr>
          <w:b/>
          <w:bCs/>
          <w:sz w:val="22"/>
          <w:szCs w:val="22"/>
          <w:lang w:eastAsia="zh-CN"/>
        </w:rPr>
        <w:t>Option 1:</w:t>
      </w:r>
      <w:r w:rsidRPr="005D2289">
        <w:rPr>
          <w:sz w:val="22"/>
          <w:szCs w:val="22"/>
          <w:lang w:eastAsia="zh-CN"/>
        </w:rPr>
        <w:t xml:space="preserve"> Reuse the NB IoT and IoT NTN assumptions</w:t>
      </w:r>
      <w:r w:rsidRPr="005D2289">
        <w:rPr>
          <w:rFonts w:hint="eastAsia"/>
          <w:sz w:val="22"/>
          <w:szCs w:val="22"/>
          <w:lang w:eastAsia="zh-CN"/>
        </w:rPr>
        <w:t xml:space="preserve"> in previous RAN4 coexistence studies</w:t>
      </w:r>
      <w:r w:rsidRPr="005D2289">
        <w:rPr>
          <w:sz w:val="22"/>
          <w:szCs w:val="22"/>
          <w:lang w:eastAsia="zh-CN"/>
        </w:rPr>
        <w:t>. ACLR is flat</w:t>
      </w:r>
      <w:r w:rsidR="001C1AB7">
        <w:rPr>
          <w:rFonts w:hint="eastAsia"/>
          <w:sz w:val="22"/>
          <w:szCs w:val="22"/>
          <w:lang w:eastAsia="zh-CN"/>
        </w:rPr>
        <w:t>/identical</w:t>
      </w:r>
      <w:r w:rsidRPr="005D2289">
        <w:rPr>
          <w:sz w:val="22"/>
          <w:szCs w:val="22"/>
          <w:lang w:eastAsia="zh-CN"/>
        </w:rPr>
        <w:t xml:space="preserve"> for an adjacent channel of 10 MHz (</w:t>
      </w:r>
      <w:r w:rsidR="001C1AB7">
        <w:rPr>
          <w:rFonts w:hint="eastAsia"/>
          <w:sz w:val="22"/>
          <w:szCs w:val="22"/>
          <w:lang w:eastAsia="zh-CN"/>
        </w:rPr>
        <w:t>1UE</w:t>
      </w:r>
      <w:r w:rsidR="001C1AB7" w:rsidRPr="005D2289">
        <w:rPr>
          <w:sz w:val="22"/>
          <w:szCs w:val="22"/>
          <w:lang w:eastAsia="zh-CN"/>
        </w:rPr>
        <w:t xml:space="preserve"> </w:t>
      </w:r>
      <w:r w:rsidR="001C1AB7">
        <w:rPr>
          <w:rFonts w:hint="eastAsia"/>
          <w:sz w:val="22"/>
          <w:szCs w:val="22"/>
          <w:lang w:eastAsia="zh-CN"/>
        </w:rPr>
        <w:t xml:space="preserve">in </w:t>
      </w:r>
      <w:r w:rsidRPr="005D2289">
        <w:rPr>
          <w:sz w:val="22"/>
          <w:szCs w:val="22"/>
          <w:lang w:eastAsia="zh-CN"/>
        </w:rPr>
        <w:t xml:space="preserve">DL and </w:t>
      </w:r>
      <w:r w:rsidR="001C1AB7" w:rsidRPr="005D2289">
        <w:rPr>
          <w:sz w:val="22"/>
          <w:szCs w:val="22"/>
          <w:lang w:eastAsia="zh-CN"/>
        </w:rPr>
        <w:t xml:space="preserve">3 UEs </w:t>
      </w:r>
      <w:r w:rsidR="001C1AB7">
        <w:rPr>
          <w:rFonts w:hint="eastAsia"/>
          <w:sz w:val="22"/>
          <w:szCs w:val="22"/>
          <w:lang w:eastAsia="zh-CN"/>
        </w:rPr>
        <w:t xml:space="preserve">in </w:t>
      </w:r>
      <w:r w:rsidRPr="005D2289">
        <w:rPr>
          <w:sz w:val="22"/>
          <w:szCs w:val="22"/>
          <w:lang w:eastAsia="zh-CN"/>
        </w:rPr>
        <w:t xml:space="preserve">UL). </w:t>
      </w:r>
      <w:r w:rsidR="0070584B">
        <w:rPr>
          <w:rFonts w:hint="eastAsia"/>
          <w:sz w:val="22"/>
          <w:szCs w:val="22"/>
          <w:lang w:eastAsia="zh-CN"/>
        </w:rPr>
        <w:t xml:space="preserve"> </w:t>
      </w:r>
      <w:r w:rsidR="00EB38FD">
        <w:rPr>
          <w:sz w:val="22"/>
          <w:szCs w:val="22"/>
          <w:lang w:eastAsia="zh-CN"/>
        </w:rPr>
        <w:t>T</w:t>
      </w:r>
      <w:r w:rsidR="00EB38FD">
        <w:rPr>
          <w:rFonts w:hint="eastAsia"/>
          <w:sz w:val="22"/>
          <w:szCs w:val="22"/>
          <w:lang w:eastAsia="zh-CN"/>
        </w:rPr>
        <w:t xml:space="preserve">he calculation is presented in Table 1. </w:t>
      </w:r>
    </w:p>
    <w:p w14:paraId="280C5B60" w14:textId="4C1002CA" w:rsidR="00250EE8" w:rsidRDefault="005D2289" w:rsidP="00AC049D">
      <w:pPr>
        <w:pStyle w:val="ListParagraph"/>
        <w:numPr>
          <w:ilvl w:val="0"/>
          <w:numId w:val="9"/>
        </w:numPr>
        <w:rPr>
          <w:sz w:val="22"/>
          <w:szCs w:val="22"/>
          <w:lang w:eastAsia="zh-CN"/>
        </w:rPr>
      </w:pPr>
      <w:r w:rsidRPr="00422953">
        <w:rPr>
          <w:rFonts w:hint="eastAsia"/>
          <w:b/>
          <w:bCs/>
          <w:sz w:val="22"/>
          <w:szCs w:val="22"/>
          <w:lang w:eastAsia="zh-CN"/>
        </w:rPr>
        <w:t>Option 2</w:t>
      </w:r>
      <w:r>
        <w:rPr>
          <w:rFonts w:hint="eastAsia"/>
          <w:sz w:val="22"/>
          <w:szCs w:val="22"/>
          <w:lang w:eastAsia="zh-CN"/>
        </w:rPr>
        <w:t xml:space="preserve">: </w:t>
      </w:r>
      <w:r w:rsidRPr="00A9627A">
        <w:rPr>
          <w:sz w:val="22"/>
          <w:szCs w:val="22"/>
          <w:lang w:eastAsia="zh-CN"/>
        </w:rPr>
        <w:t xml:space="preserve">As RF design for device 2b and device c is still in the early stages, filter design and performance remain unclear. Leakage to UEs at the far end </w:t>
      </w:r>
      <w:r>
        <w:rPr>
          <w:rFonts w:hint="eastAsia"/>
          <w:sz w:val="22"/>
          <w:szCs w:val="22"/>
          <w:lang w:eastAsia="zh-CN"/>
        </w:rPr>
        <w:t xml:space="preserve">of spectrum </w:t>
      </w:r>
      <w:r w:rsidRPr="00A9627A">
        <w:rPr>
          <w:sz w:val="22"/>
          <w:szCs w:val="22"/>
          <w:lang w:eastAsia="zh-CN"/>
        </w:rPr>
        <w:t>may be minimal. For this study, only one UE is proposed for NR UL, with a UE bandwidth of 3.3 MHz considered for coexistence analysis.</w:t>
      </w:r>
      <w:r w:rsidR="007E66F2">
        <w:rPr>
          <w:rFonts w:hint="eastAsia"/>
          <w:sz w:val="22"/>
          <w:szCs w:val="22"/>
          <w:lang w:eastAsia="zh-CN"/>
        </w:rPr>
        <w:t xml:space="preserve"> </w:t>
      </w:r>
    </w:p>
    <w:p w14:paraId="6A8478EF" w14:textId="77777777" w:rsidR="005129A4" w:rsidRDefault="005129A4" w:rsidP="005129A4">
      <w:pPr>
        <w:pStyle w:val="ListParagraph"/>
        <w:rPr>
          <w:b/>
          <w:bCs/>
          <w:sz w:val="22"/>
          <w:szCs w:val="22"/>
          <w:lang w:eastAsia="zh-CN"/>
        </w:rPr>
      </w:pPr>
    </w:p>
    <w:p w14:paraId="2F9B380A" w14:textId="77777777" w:rsidR="005129A4" w:rsidRPr="005129A4" w:rsidRDefault="005129A4" w:rsidP="005129A4">
      <w:pPr>
        <w:pStyle w:val="ListParagraph"/>
        <w:rPr>
          <w:sz w:val="22"/>
          <w:szCs w:val="22"/>
          <w:lang w:eastAsia="zh-CN"/>
        </w:rPr>
      </w:pPr>
    </w:p>
    <w:p w14:paraId="6A071E50" w14:textId="4B568847" w:rsidR="00A574F1" w:rsidRPr="00BA1A9C" w:rsidRDefault="00A574F1" w:rsidP="00A574F1">
      <w:pPr>
        <w:pStyle w:val="ListParagraph"/>
        <w:keepNext/>
        <w:keepLines/>
        <w:spacing w:before="180"/>
        <w:ind w:left="0"/>
        <w:outlineLvl w:val="1"/>
        <w:rPr>
          <w:sz w:val="28"/>
          <w:szCs w:val="28"/>
          <w:lang w:eastAsia="zh-CN"/>
        </w:rPr>
      </w:pPr>
      <w:r w:rsidRPr="00BA1A9C">
        <w:rPr>
          <w:sz w:val="28"/>
          <w:szCs w:val="18"/>
          <w:lang w:val="sv-SE" w:eastAsia="zh-CN"/>
        </w:rPr>
        <w:t>2.</w:t>
      </w:r>
      <w:r>
        <w:rPr>
          <w:rFonts w:hint="eastAsia"/>
          <w:sz w:val="28"/>
          <w:szCs w:val="18"/>
          <w:lang w:val="sv-SE" w:eastAsia="zh-CN"/>
        </w:rPr>
        <w:t>3</w:t>
      </w:r>
      <w:r w:rsidRPr="00BA1A9C">
        <w:rPr>
          <w:sz w:val="28"/>
          <w:szCs w:val="18"/>
          <w:lang w:val="sv-SE" w:eastAsia="zh-CN"/>
        </w:rPr>
        <w:t xml:space="preserve"> </w:t>
      </w:r>
      <w:r>
        <w:rPr>
          <w:sz w:val="28"/>
          <w:szCs w:val="18"/>
          <w:lang w:val="sv-SE" w:eastAsia="zh-CN"/>
        </w:rPr>
        <w:t xml:space="preserve">RF modeling </w:t>
      </w:r>
      <w:r w:rsidR="008F3BE8">
        <w:rPr>
          <w:sz w:val="28"/>
          <w:szCs w:val="28"/>
          <w:lang w:eastAsia="zh-CN"/>
        </w:rPr>
        <w:t>for</w:t>
      </w:r>
      <w:r>
        <w:rPr>
          <w:rFonts w:hint="eastAsia"/>
          <w:sz w:val="28"/>
          <w:szCs w:val="28"/>
          <w:lang w:eastAsia="zh-CN"/>
        </w:rPr>
        <w:t xml:space="preserve"> ambient IoT in-band mode </w:t>
      </w:r>
    </w:p>
    <w:p w14:paraId="5932959C" w14:textId="77777777" w:rsidR="0000722E" w:rsidRDefault="00F31285" w:rsidP="00895399">
      <w:pPr>
        <w:rPr>
          <w:sz w:val="22"/>
          <w:szCs w:val="22"/>
          <w:lang w:eastAsia="zh-CN"/>
        </w:rPr>
      </w:pPr>
      <w:r w:rsidRPr="005129A4">
        <w:rPr>
          <w:sz w:val="22"/>
          <w:szCs w:val="22"/>
          <w:lang w:eastAsia="zh-CN"/>
        </w:rPr>
        <w:t>F</w:t>
      </w:r>
      <w:r w:rsidRPr="005129A4">
        <w:rPr>
          <w:rFonts w:hint="eastAsia"/>
          <w:sz w:val="22"/>
          <w:szCs w:val="22"/>
          <w:lang w:eastAsia="zh-CN"/>
        </w:rPr>
        <w:t>or</w:t>
      </w:r>
      <w:r w:rsidR="00110B73" w:rsidRPr="005129A4">
        <w:rPr>
          <w:sz w:val="22"/>
          <w:szCs w:val="22"/>
          <w:lang w:eastAsia="zh-CN"/>
        </w:rPr>
        <w:t xml:space="preserve"> the ALCR and ACS </w:t>
      </w:r>
      <w:r w:rsidR="003C7F6E" w:rsidRPr="005129A4">
        <w:rPr>
          <w:sz w:val="22"/>
          <w:szCs w:val="22"/>
          <w:lang w:eastAsia="zh-CN"/>
        </w:rPr>
        <w:t xml:space="preserve">modelling in </w:t>
      </w:r>
      <w:r w:rsidRPr="005129A4">
        <w:rPr>
          <w:rFonts w:hint="eastAsia"/>
          <w:sz w:val="22"/>
          <w:szCs w:val="22"/>
          <w:lang w:eastAsia="zh-CN"/>
        </w:rPr>
        <w:t>ambient IoT</w:t>
      </w:r>
      <w:r w:rsidR="00A574F1" w:rsidRPr="005129A4">
        <w:rPr>
          <w:rFonts w:hint="eastAsia"/>
          <w:sz w:val="22"/>
          <w:szCs w:val="22"/>
          <w:lang w:eastAsia="zh-CN"/>
        </w:rPr>
        <w:t xml:space="preserve"> in-band mode</w:t>
      </w:r>
      <w:r w:rsidR="003C7F6E" w:rsidRPr="005129A4">
        <w:rPr>
          <w:sz w:val="22"/>
          <w:szCs w:val="22"/>
          <w:lang w:eastAsia="zh-CN"/>
        </w:rPr>
        <w:t xml:space="preserve">, the coexistence study in Rel-19 can be used as reference. </w:t>
      </w:r>
    </w:p>
    <w:p w14:paraId="682F3B05" w14:textId="77777777" w:rsidR="00D43BD8" w:rsidRDefault="00D43BD8" w:rsidP="00D43BD8">
      <w:pPr>
        <w:rPr>
          <w:b/>
          <w:bCs/>
          <w:sz w:val="22"/>
          <w:szCs w:val="22"/>
          <w:lang w:eastAsia="zh-CN"/>
        </w:rPr>
      </w:pPr>
      <w:r>
        <w:rPr>
          <w:rFonts w:hint="eastAsia"/>
          <w:b/>
          <w:bCs/>
          <w:sz w:val="22"/>
          <w:szCs w:val="22"/>
          <w:lang w:eastAsia="zh-CN"/>
        </w:rPr>
        <w:t>Proposal 4:</w:t>
      </w:r>
      <w:r>
        <w:rPr>
          <w:b/>
          <w:bCs/>
          <w:sz w:val="22"/>
          <w:szCs w:val="22"/>
          <w:lang w:eastAsia="zh-CN"/>
        </w:rPr>
        <w:t xml:space="preserve"> For ambient IoT device and reader, applying</w:t>
      </w:r>
      <w:r>
        <w:rPr>
          <w:rFonts w:hint="eastAsia"/>
          <w:b/>
          <w:bCs/>
          <w:sz w:val="22"/>
          <w:szCs w:val="22"/>
          <w:lang w:eastAsia="zh-CN"/>
        </w:rPr>
        <w:t xml:space="preserve"> the same ACLR and ACS </w:t>
      </w:r>
      <w:r>
        <w:rPr>
          <w:b/>
          <w:bCs/>
          <w:sz w:val="22"/>
          <w:szCs w:val="22"/>
          <w:lang w:eastAsia="zh-CN"/>
        </w:rPr>
        <w:t>modelling</w:t>
      </w:r>
      <w:r>
        <w:rPr>
          <w:rFonts w:hint="eastAsia"/>
          <w:b/>
          <w:bCs/>
          <w:sz w:val="22"/>
          <w:szCs w:val="22"/>
          <w:lang w:eastAsia="zh-CN"/>
        </w:rPr>
        <w:t xml:space="preserve"> for standalone mode and in-band mode.</w:t>
      </w:r>
    </w:p>
    <w:p w14:paraId="76F82919" w14:textId="11A76D63" w:rsidR="00D43BD8" w:rsidRDefault="00D43BD8" w:rsidP="00D43BD8">
      <w:pPr>
        <w:rPr>
          <w:b/>
          <w:bCs/>
          <w:sz w:val="22"/>
          <w:szCs w:val="22"/>
          <w:lang w:eastAsia="zh-CN"/>
        </w:rPr>
      </w:pPr>
      <w:r>
        <w:rPr>
          <w:b/>
          <w:bCs/>
          <w:sz w:val="22"/>
          <w:szCs w:val="22"/>
          <w:lang w:eastAsia="zh-CN"/>
        </w:rPr>
        <w:t xml:space="preserve">Proposal 5: For </w:t>
      </w:r>
      <w:r w:rsidRPr="00D43BD8">
        <w:rPr>
          <w:b/>
          <w:bCs/>
          <w:sz w:val="22"/>
          <w:szCs w:val="22"/>
          <w:lang w:eastAsia="zh-CN"/>
        </w:rPr>
        <w:t>standard TN UE and BS, the IBE model</w:t>
      </w:r>
      <w:r w:rsidR="000122C8">
        <w:rPr>
          <w:b/>
          <w:bCs/>
          <w:sz w:val="22"/>
          <w:szCs w:val="22"/>
          <w:lang w:eastAsia="zh-CN"/>
        </w:rPr>
        <w:t>l</w:t>
      </w:r>
      <w:r w:rsidRPr="00D43BD8">
        <w:rPr>
          <w:b/>
          <w:bCs/>
          <w:sz w:val="22"/>
          <w:szCs w:val="22"/>
          <w:lang w:eastAsia="zh-CN"/>
        </w:rPr>
        <w:t xml:space="preserve">ing can be used, and the ACS can be assumed very large. The </w:t>
      </w:r>
      <w:r w:rsidR="000122C8">
        <w:rPr>
          <w:b/>
          <w:bCs/>
          <w:sz w:val="22"/>
          <w:szCs w:val="22"/>
          <w:lang w:eastAsia="zh-CN"/>
        </w:rPr>
        <w:t>ACLR and ACS modelling for different coexistence cases</w:t>
      </w:r>
      <w:r w:rsidRPr="00D43BD8">
        <w:rPr>
          <w:b/>
          <w:bCs/>
          <w:sz w:val="22"/>
          <w:szCs w:val="22"/>
          <w:lang w:eastAsia="zh-CN"/>
        </w:rPr>
        <w:t xml:space="preserve"> are summarized in Table 2.</w:t>
      </w:r>
    </w:p>
    <w:p w14:paraId="7F6FADBD" w14:textId="19F74884" w:rsidR="007271FE" w:rsidRDefault="002E0FB8" w:rsidP="003C29F8">
      <w:pPr>
        <w:ind w:left="1440" w:hanging="1440"/>
        <w:jc w:val="center"/>
        <w:rPr>
          <w:b/>
          <w:bCs/>
          <w:sz w:val="22"/>
          <w:szCs w:val="22"/>
          <w:lang w:val="en-US"/>
        </w:rPr>
      </w:pPr>
      <w:r>
        <w:rPr>
          <w:b/>
          <w:bCs/>
          <w:sz w:val="22"/>
          <w:szCs w:val="22"/>
          <w:lang w:val="en-US"/>
        </w:rPr>
        <w:t>Table 2. ACLR and ACS modeling for ambient IoT in-band mode</w:t>
      </w:r>
    </w:p>
    <w:tbl>
      <w:tblPr>
        <w:tblStyle w:val="TableGrid"/>
        <w:tblW w:w="5195" w:type="pct"/>
        <w:tblLook w:val="04A0" w:firstRow="1" w:lastRow="0" w:firstColumn="1" w:lastColumn="0" w:noHBand="0" w:noVBand="1"/>
      </w:tblPr>
      <w:tblGrid>
        <w:gridCol w:w="1172"/>
        <w:gridCol w:w="975"/>
        <w:gridCol w:w="3517"/>
        <w:gridCol w:w="4051"/>
      </w:tblGrid>
      <w:tr w:rsidR="007271FE" w:rsidRPr="000A766B" w14:paraId="34E6FBB9" w14:textId="77777777" w:rsidTr="007271FE">
        <w:trPr>
          <w:trHeight w:val="594"/>
        </w:trPr>
        <w:tc>
          <w:tcPr>
            <w:tcW w:w="603" w:type="pct"/>
            <w:vAlign w:val="center"/>
            <w:hideMark/>
          </w:tcPr>
          <w:p w14:paraId="5BC9ADE6" w14:textId="77777777" w:rsidR="007271FE" w:rsidRPr="00F63226" w:rsidRDefault="007271FE" w:rsidP="00D31D42">
            <w:pPr>
              <w:rPr>
                <w:sz w:val="22"/>
                <w:szCs w:val="22"/>
                <w:lang w:val="en-US" w:eastAsia="zh-CN"/>
              </w:rPr>
            </w:pPr>
            <w:r w:rsidRPr="00F63226">
              <w:rPr>
                <w:sz w:val="22"/>
                <w:szCs w:val="22"/>
                <w:lang w:val="en-US" w:eastAsia="zh-CN"/>
              </w:rPr>
              <w:t>Aggressor</w:t>
            </w:r>
          </w:p>
        </w:tc>
        <w:tc>
          <w:tcPr>
            <w:tcW w:w="502" w:type="pct"/>
            <w:vAlign w:val="center"/>
            <w:hideMark/>
          </w:tcPr>
          <w:p w14:paraId="6321497D" w14:textId="77777777" w:rsidR="007271FE" w:rsidRPr="00F63226" w:rsidRDefault="007271FE" w:rsidP="00D31D42">
            <w:pPr>
              <w:rPr>
                <w:sz w:val="22"/>
                <w:szCs w:val="22"/>
                <w:lang w:val="en-US" w:eastAsia="zh-CN"/>
              </w:rPr>
            </w:pPr>
            <w:r w:rsidRPr="00F63226">
              <w:rPr>
                <w:sz w:val="22"/>
                <w:szCs w:val="22"/>
                <w:lang w:val="en-US" w:eastAsia="zh-CN"/>
              </w:rPr>
              <w:t>Victim</w:t>
            </w:r>
          </w:p>
        </w:tc>
        <w:tc>
          <w:tcPr>
            <w:tcW w:w="1810" w:type="pct"/>
            <w:vAlign w:val="center"/>
            <w:hideMark/>
          </w:tcPr>
          <w:p w14:paraId="0F0D20B2" w14:textId="77777777" w:rsidR="007271FE" w:rsidRPr="00F63226" w:rsidRDefault="007271FE" w:rsidP="00D31D42">
            <w:pPr>
              <w:rPr>
                <w:sz w:val="22"/>
                <w:szCs w:val="22"/>
                <w:lang w:val="en-US" w:eastAsia="zh-CN"/>
              </w:rPr>
            </w:pPr>
            <w:r w:rsidRPr="00F63226">
              <w:rPr>
                <w:sz w:val="22"/>
                <w:szCs w:val="22"/>
                <w:lang w:val="en-US" w:eastAsia="zh-CN"/>
              </w:rPr>
              <w:t>ACLR</w:t>
            </w:r>
          </w:p>
        </w:tc>
        <w:tc>
          <w:tcPr>
            <w:tcW w:w="2085" w:type="pct"/>
            <w:vAlign w:val="center"/>
            <w:hideMark/>
          </w:tcPr>
          <w:p w14:paraId="05AC0FCE" w14:textId="77777777" w:rsidR="007271FE" w:rsidRPr="00F63226" w:rsidRDefault="007271FE" w:rsidP="00D31D42">
            <w:pPr>
              <w:rPr>
                <w:sz w:val="22"/>
                <w:szCs w:val="22"/>
                <w:lang w:val="en-US" w:eastAsia="zh-CN"/>
              </w:rPr>
            </w:pPr>
            <w:r w:rsidRPr="00F63226">
              <w:rPr>
                <w:sz w:val="22"/>
                <w:szCs w:val="22"/>
                <w:lang w:val="en-US" w:eastAsia="zh-CN"/>
              </w:rPr>
              <w:t>ACS</w:t>
            </w:r>
          </w:p>
        </w:tc>
      </w:tr>
      <w:tr w:rsidR="007271FE" w:rsidRPr="000A766B" w14:paraId="02E3794B" w14:textId="77777777" w:rsidTr="007271FE">
        <w:trPr>
          <w:trHeight w:val="1061"/>
        </w:trPr>
        <w:tc>
          <w:tcPr>
            <w:tcW w:w="603" w:type="pct"/>
            <w:vAlign w:val="center"/>
          </w:tcPr>
          <w:p w14:paraId="1C53B04A" w14:textId="77777777" w:rsidR="007271FE" w:rsidRPr="000A766B" w:rsidRDefault="007271FE" w:rsidP="00D31D42">
            <w:pPr>
              <w:rPr>
                <w:sz w:val="22"/>
                <w:szCs w:val="22"/>
                <w:lang w:val="en-US" w:eastAsia="zh-CN"/>
              </w:rPr>
            </w:pPr>
            <w:r w:rsidRPr="00F63226">
              <w:rPr>
                <w:sz w:val="22"/>
                <w:szCs w:val="22"/>
                <w:lang w:val="en-US" w:eastAsia="zh-CN"/>
              </w:rPr>
              <w:t>D2R</w:t>
            </w:r>
          </w:p>
        </w:tc>
        <w:tc>
          <w:tcPr>
            <w:tcW w:w="502" w:type="pct"/>
            <w:vAlign w:val="center"/>
          </w:tcPr>
          <w:p w14:paraId="519ED6AE" w14:textId="77777777" w:rsidR="007271FE" w:rsidRPr="000A766B" w:rsidRDefault="007271FE" w:rsidP="00D31D42">
            <w:pPr>
              <w:rPr>
                <w:sz w:val="22"/>
                <w:szCs w:val="22"/>
                <w:lang w:val="en-US" w:eastAsia="zh-CN"/>
              </w:rPr>
            </w:pPr>
            <w:r w:rsidRPr="00F63226">
              <w:rPr>
                <w:sz w:val="22"/>
                <w:szCs w:val="22"/>
                <w:lang w:val="en-US" w:eastAsia="zh-CN"/>
              </w:rPr>
              <w:t>NR UL</w:t>
            </w:r>
          </w:p>
        </w:tc>
        <w:tc>
          <w:tcPr>
            <w:tcW w:w="1810" w:type="pct"/>
            <w:vAlign w:val="center"/>
          </w:tcPr>
          <w:p w14:paraId="559EBC35" w14:textId="77777777" w:rsidR="007271FE" w:rsidRPr="000A766B" w:rsidRDefault="007271FE" w:rsidP="00D31D42">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 xml:space="preserve">or device 2b, ACLR = 20dB for UE 1, UE2, and UE 3 </w:t>
            </w:r>
          </w:p>
          <w:p w14:paraId="45A725C7" w14:textId="77777777" w:rsidR="007271FE" w:rsidRPr="000A766B" w:rsidRDefault="007271FE" w:rsidP="00D31D42">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or device c, ACLR = 25dB for UE1, UE2, and UE 3</w:t>
            </w:r>
          </w:p>
        </w:tc>
        <w:tc>
          <w:tcPr>
            <w:tcW w:w="2085" w:type="pct"/>
            <w:vAlign w:val="center"/>
          </w:tcPr>
          <w:p w14:paraId="38612C0B" w14:textId="1C63D2D5" w:rsidR="007271FE" w:rsidRPr="000A766B" w:rsidRDefault="007271FE" w:rsidP="00D31D42">
            <w:pPr>
              <w:rPr>
                <w:sz w:val="22"/>
                <w:szCs w:val="22"/>
                <w:lang w:val="en-US" w:eastAsia="zh-CN"/>
              </w:rPr>
            </w:pPr>
            <w:r w:rsidRPr="008F3BE8">
              <w:rPr>
                <w:sz w:val="22"/>
                <w:szCs w:val="22"/>
                <w:lang w:eastAsia="zh-CN"/>
              </w:rPr>
              <w:t xml:space="preserve">Assuming ACS is very large, the A-IoT RB can be removed. </w:t>
            </w:r>
          </w:p>
        </w:tc>
      </w:tr>
      <w:tr w:rsidR="007271FE" w:rsidRPr="000A766B" w14:paraId="43EAC488" w14:textId="77777777" w:rsidTr="00EC2C34">
        <w:trPr>
          <w:trHeight w:val="638"/>
        </w:trPr>
        <w:tc>
          <w:tcPr>
            <w:tcW w:w="603" w:type="pct"/>
            <w:vAlign w:val="center"/>
          </w:tcPr>
          <w:p w14:paraId="6BB0D6CF" w14:textId="77777777" w:rsidR="007271FE" w:rsidRPr="000A766B" w:rsidRDefault="007271FE" w:rsidP="00D31D42">
            <w:pPr>
              <w:rPr>
                <w:sz w:val="22"/>
                <w:szCs w:val="22"/>
                <w:lang w:val="en-US" w:eastAsia="zh-CN"/>
              </w:rPr>
            </w:pPr>
            <w:r w:rsidRPr="000A766B">
              <w:rPr>
                <w:rFonts w:hint="eastAsia"/>
                <w:sz w:val="22"/>
                <w:szCs w:val="22"/>
                <w:lang w:val="en-US" w:eastAsia="zh-CN"/>
              </w:rPr>
              <w:t>NR UL</w:t>
            </w:r>
          </w:p>
        </w:tc>
        <w:tc>
          <w:tcPr>
            <w:tcW w:w="502" w:type="pct"/>
            <w:vAlign w:val="center"/>
          </w:tcPr>
          <w:p w14:paraId="7A2DB59D" w14:textId="77777777" w:rsidR="007271FE" w:rsidRPr="000A766B" w:rsidRDefault="007271FE" w:rsidP="00D31D42">
            <w:pPr>
              <w:rPr>
                <w:sz w:val="22"/>
                <w:szCs w:val="22"/>
                <w:lang w:val="en-US" w:eastAsia="zh-CN"/>
              </w:rPr>
            </w:pPr>
            <w:r w:rsidRPr="000A766B">
              <w:rPr>
                <w:rFonts w:hint="eastAsia"/>
                <w:sz w:val="22"/>
                <w:szCs w:val="22"/>
                <w:lang w:val="en-US" w:eastAsia="zh-CN"/>
              </w:rPr>
              <w:t>D2R</w:t>
            </w:r>
          </w:p>
        </w:tc>
        <w:tc>
          <w:tcPr>
            <w:tcW w:w="1810" w:type="pct"/>
            <w:vAlign w:val="center"/>
          </w:tcPr>
          <w:p w14:paraId="4B8C0AE6" w14:textId="77777777" w:rsidR="00341134" w:rsidRPr="008F3BE8" w:rsidRDefault="00341134" w:rsidP="00341134">
            <w:pPr>
              <w:rPr>
                <w:sz w:val="22"/>
                <w:szCs w:val="22"/>
                <w:lang w:val="en-US" w:eastAsia="zh-CN"/>
              </w:rPr>
            </w:pPr>
            <w:r>
              <w:rPr>
                <w:sz w:val="22"/>
                <w:szCs w:val="22"/>
                <w:lang w:val="en-US" w:eastAsia="zh-CN"/>
              </w:rPr>
              <w:t xml:space="preserve"> </w:t>
            </w:r>
            <w:r w:rsidRPr="008F3BE8">
              <w:rPr>
                <w:sz w:val="22"/>
                <w:szCs w:val="22"/>
                <w:lang w:eastAsia="zh-CN"/>
              </w:rPr>
              <w:t>Legacy UE IBE.</w:t>
            </w:r>
          </w:p>
          <w:p w14:paraId="30DF1309" w14:textId="60714C91" w:rsidR="007271FE" w:rsidRPr="000A766B" w:rsidRDefault="00020005" w:rsidP="00341134">
            <w:pPr>
              <w:rPr>
                <w:sz w:val="22"/>
                <w:szCs w:val="22"/>
                <w:lang w:val="en-US" w:eastAsia="zh-CN"/>
              </w:rPr>
            </w:pPr>
            <w:r>
              <w:rPr>
                <w:rFonts w:hint="eastAsia"/>
                <w:sz w:val="22"/>
                <w:szCs w:val="22"/>
                <w:lang w:val="en-US" w:eastAsia="zh-CN"/>
              </w:rPr>
              <w:t>S</w:t>
            </w:r>
            <w:r w:rsidR="00341134" w:rsidRPr="008F3BE8">
              <w:rPr>
                <w:sz w:val="22"/>
                <w:szCs w:val="22"/>
                <w:lang w:val="en-US" w:eastAsia="zh-CN"/>
              </w:rPr>
              <w:t xml:space="preserve">ector 6.4.2.3 of TS 38.101. </w:t>
            </w:r>
            <w:r>
              <w:rPr>
                <w:rFonts w:hint="eastAsia"/>
                <w:sz w:val="22"/>
                <w:szCs w:val="22"/>
                <w:lang w:val="en-US" w:eastAsia="zh-CN"/>
              </w:rPr>
              <w:t>L</w:t>
            </w:r>
            <w:r w:rsidR="00341134" w:rsidRPr="008F3BE8">
              <w:rPr>
                <w:sz w:val="22"/>
                <w:szCs w:val="22"/>
                <w:lang w:val="en-US" w:eastAsia="zh-CN"/>
              </w:rPr>
              <w:t>egacy UE IBE requirement is related to EVM requirement, to simplify the calibration, it's suggested to directly use QPSK, i.e. 17.5% EVM for IBE requirement.</w:t>
            </w:r>
            <w:r w:rsidR="007271FE" w:rsidRPr="000A766B">
              <w:rPr>
                <w:rFonts w:hint="eastAsia"/>
                <w:sz w:val="22"/>
                <w:szCs w:val="22"/>
                <w:lang w:val="en-US" w:eastAsia="zh-CN"/>
              </w:rPr>
              <w:t xml:space="preserve"> </w:t>
            </w:r>
          </w:p>
        </w:tc>
        <w:tc>
          <w:tcPr>
            <w:tcW w:w="2085" w:type="pct"/>
            <w:vAlign w:val="center"/>
          </w:tcPr>
          <w:p w14:paraId="78E9FF0E" w14:textId="77777777" w:rsidR="007271FE" w:rsidRPr="000A766B" w:rsidRDefault="007271FE" w:rsidP="00D31D42">
            <w:pPr>
              <w:rPr>
                <w:sz w:val="22"/>
                <w:szCs w:val="22"/>
                <w:lang w:val="en-US" w:eastAsia="zh-CN"/>
              </w:rPr>
            </w:pPr>
            <w:r w:rsidRPr="000A766B">
              <w:rPr>
                <w:rFonts w:hint="eastAsia"/>
                <w:sz w:val="22"/>
                <w:szCs w:val="22"/>
                <w:lang w:val="en-US" w:eastAsia="zh-CN"/>
              </w:rPr>
              <w:t xml:space="preserve">ACS = 46dB </w:t>
            </w:r>
            <w:r>
              <w:rPr>
                <w:rFonts w:hint="eastAsia"/>
                <w:sz w:val="22"/>
                <w:szCs w:val="22"/>
                <w:lang w:val="en-US" w:eastAsia="zh-CN"/>
              </w:rPr>
              <w:t>for UE1, UE2 and UE3</w:t>
            </w:r>
          </w:p>
        </w:tc>
      </w:tr>
      <w:tr w:rsidR="007271FE" w:rsidRPr="000A766B" w14:paraId="06D03498" w14:textId="77777777" w:rsidTr="00EC2C34">
        <w:trPr>
          <w:trHeight w:val="566"/>
        </w:trPr>
        <w:tc>
          <w:tcPr>
            <w:tcW w:w="603" w:type="pct"/>
            <w:vAlign w:val="center"/>
          </w:tcPr>
          <w:p w14:paraId="20826668" w14:textId="77777777" w:rsidR="007271FE" w:rsidRPr="000A766B" w:rsidRDefault="007271FE" w:rsidP="00D31D42">
            <w:pPr>
              <w:rPr>
                <w:sz w:val="22"/>
                <w:szCs w:val="22"/>
                <w:lang w:val="en-US" w:eastAsia="zh-CN"/>
              </w:rPr>
            </w:pPr>
            <w:r w:rsidRPr="000A766B">
              <w:rPr>
                <w:rFonts w:hint="eastAsia"/>
                <w:sz w:val="22"/>
                <w:szCs w:val="22"/>
                <w:lang w:val="en-US" w:eastAsia="zh-CN"/>
              </w:rPr>
              <w:lastRenderedPageBreak/>
              <w:t>R2D</w:t>
            </w:r>
          </w:p>
        </w:tc>
        <w:tc>
          <w:tcPr>
            <w:tcW w:w="502" w:type="pct"/>
            <w:vAlign w:val="center"/>
          </w:tcPr>
          <w:p w14:paraId="459F64D2" w14:textId="77777777" w:rsidR="007271FE" w:rsidRPr="000A766B" w:rsidRDefault="007271FE" w:rsidP="00D31D42">
            <w:pPr>
              <w:rPr>
                <w:sz w:val="22"/>
                <w:szCs w:val="22"/>
                <w:lang w:val="en-US" w:eastAsia="zh-CN"/>
              </w:rPr>
            </w:pPr>
            <w:r w:rsidRPr="000A766B">
              <w:rPr>
                <w:rFonts w:hint="eastAsia"/>
                <w:sz w:val="22"/>
                <w:szCs w:val="22"/>
                <w:lang w:val="en-US" w:eastAsia="zh-CN"/>
              </w:rPr>
              <w:t>NR DL</w:t>
            </w:r>
          </w:p>
        </w:tc>
        <w:tc>
          <w:tcPr>
            <w:tcW w:w="1810" w:type="pct"/>
            <w:vAlign w:val="center"/>
          </w:tcPr>
          <w:p w14:paraId="0EEB993E" w14:textId="77777777" w:rsidR="007271FE" w:rsidRPr="000A766B" w:rsidRDefault="007271FE" w:rsidP="00D31D42">
            <w:pPr>
              <w:rPr>
                <w:sz w:val="22"/>
                <w:szCs w:val="22"/>
                <w:lang w:val="en-US" w:eastAsia="zh-CN"/>
              </w:rPr>
            </w:pPr>
            <w:r w:rsidRPr="000A766B">
              <w:rPr>
                <w:rFonts w:hint="eastAsia"/>
                <w:sz w:val="22"/>
                <w:szCs w:val="22"/>
                <w:lang w:val="en-US" w:eastAsia="zh-CN"/>
              </w:rPr>
              <w:t xml:space="preserve">ACLR = 45dB </w:t>
            </w:r>
          </w:p>
        </w:tc>
        <w:tc>
          <w:tcPr>
            <w:tcW w:w="2085" w:type="pct"/>
            <w:vAlign w:val="center"/>
          </w:tcPr>
          <w:p w14:paraId="7F62A7E7" w14:textId="05D1581F" w:rsidR="007271FE" w:rsidRPr="000A766B" w:rsidRDefault="00D4391C" w:rsidP="00D31D42">
            <w:pPr>
              <w:rPr>
                <w:sz w:val="22"/>
                <w:szCs w:val="22"/>
                <w:lang w:val="en-US" w:eastAsia="zh-CN"/>
              </w:rPr>
            </w:pPr>
            <w:r w:rsidRPr="008F3BE8">
              <w:rPr>
                <w:sz w:val="22"/>
                <w:szCs w:val="22"/>
                <w:lang w:eastAsia="zh-CN"/>
              </w:rPr>
              <w:t xml:space="preserve">Assuming ACS is very large, the A-IoT RB can be removed. </w:t>
            </w:r>
          </w:p>
        </w:tc>
      </w:tr>
      <w:tr w:rsidR="007271FE" w:rsidRPr="000A766B" w14:paraId="5A64692C" w14:textId="77777777" w:rsidTr="00EC2C34">
        <w:trPr>
          <w:trHeight w:val="1034"/>
        </w:trPr>
        <w:tc>
          <w:tcPr>
            <w:tcW w:w="603" w:type="pct"/>
            <w:vAlign w:val="center"/>
          </w:tcPr>
          <w:p w14:paraId="7C7E5F71" w14:textId="77777777" w:rsidR="007271FE" w:rsidRPr="000A766B" w:rsidRDefault="007271FE" w:rsidP="00D31D42">
            <w:pPr>
              <w:rPr>
                <w:sz w:val="22"/>
                <w:szCs w:val="22"/>
                <w:lang w:val="en-US" w:eastAsia="zh-CN"/>
              </w:rPr>
            </w:pPr>
            <w:r w:rsidRPr="000A766B">
              <w:rPr>
                <w:rFonts w:hint="eastAsia"/>
                <w:sz w:val="22"/>
                <w:szCs w:val="22"/>
                <w:lang w:val="en-US" w:eastAsia="zh-CN"/>
              </w:rPr>
              <w:t>NR DL</w:t>
            </w:r>
          </w:p>
        </w:tc>
        <w:tc>
          <w:tcPr>
            <w:tcW w:w="502" w:type="pct"/>
            <w:vAlign w:val="center"/>
          </w:tcPr>
          <w:p w14:paraId="1720630C" w14:textId="77777777" w:rsidR="007271FE" w:rsidRPr="000A766B" w:rsidRDefault="007271FE" w:rsidP="00D31D42">
            <w:pPr>
              <w:rPr>
                <w:sz w:val="22"/>
                <w:szCs w:val="22"/>
                <w:lang w:val="en-US" w:eastAsia="zh-CN"/>
              </w:rPr>
            </w:pPr>
            <w:r w:rsidRPr="000A766B">
              <w:rPr>
                <w:rFonts w:hint="eastAsia"/>
                <w:sz w:val="22"/>
                <w:szCs w:val="22"/>
                <w:lang w:val="en-US" w:eastAsia="zh-CN"/>
              </w:rPr>
              <w:t>R2D</w:t>
            </w:r>
          </w:p>
        </w:tc>
        <w:tc>
          <w:tcPr>
            <w:tcW w:w="1810" w:type="pct"/>
            <w:vAlign w:val="center"/>
          </w:tcPr>
          <w:p w14:paraId="7F43EA2B" w14:textId="77777777" w:rsidR="003C29F8" w:rsidRPr="008F3BE8" w:rsidRDefault="003C29F8" w:rsidP="003C29F8">
            <w:pPr>
              <w:rPr>
                <w:sz w:val="22"/>
                <w:szCs w:val="22"/>
                <w:lang w:val="en-US" w:eastAsia="zh-CN"/>
              </w:rPr>
            </w:pPr>
            <w:r w:rsidRPr="008F3BE8">
              <w:rPr>
                <w:sz w:val="22"/>
                <w:szCs w:val="22"/>
                <w:lang w:eastAsia="zh-CN"/>
              </w:rPr>
              <w:t xml:space="preserve">Considering BS IBE </w:t>
            </w:r>
          </w:p>
          <w:p w14:paraId="6B7B77B8" w14:textId="77777777" w:rsidR="003C29F8" w:rsidRPr="008F3BE8" w:rsidRDefault="003C29F8" w:rsidP="003C29F8">
            <w:pPr>
              <w:rPr>
                <w:sz w:val="22"/>
                <w:szCs w:val="22"/>
                <w:lang w:val="en-US" w:eastAsia="zh-CN"/>
              </w:rPr>
            </w:pPr>
            <w:r w:rsidRPr="008F3BE8">
              <w:rPr>
                <w:sz w:val="22"/>
                <w:szCs w:val="22"/>
                <w:lang w:eastAsia="zh-CN"/>
              </w:rPr>
              <w:t>Option 1: 30dBc</w:t>
            </w:r>
          </w:p>
          <w:p w14:paraId="7AACB0AC" w14:textId="77777777" w:rsidR="003C29F8" w:rsidRPr="008F3BE8" w:rsidRDefault="003C29F8" w:rsidP="003C29F8">
            <w:pPr>
              <w:rPr>
                <w:sz w:val="22"/>
                <w:szCs w:val="22"/>
                <w:lang w:val="en-US" w:eastAsia="zh-CN"/>
              </w:rPr>
            </w:pPr>
            <w:r w:rsidRPr="008F3BE8">
              <w:rPr>
                <w:sz w:val="22"/>
                <w:szCs w:val="22"/>
                <w:lang w:eastAsia="zh-CN"/>
              </w:rPr>
              <w:t>Option 2: 17dBc</w:t>
            </w:r>
          </w:p>
          <w:p w14:paraId="0451471C" w14:textId="4E02A6CD" w:rsidR="007271FE" w:rsidRPr="000A766B" w:rsidRDefault="003C29F8" w:rsidP="003C29F8">
            <w:pPr>
              <w:rPr>
                <w:sz w:val="22"/>
                <w:szCs w:val="22"/>
                <w:lang w:val="en-US" w:eastAsia="zh-CN"/>
              </w:rPr>
            </w:pPr>
            <w:r w:rsidRPr="008F3BE8">
              <w:rPr>
                <w:sz w:val="22"/>
                <w:szCs w:val="22"/>
                <w:lang w:eastAsia="zh-CN"/>
              </w:rPr>
              <w:t>Companies to check the leakage of legacy NR BS.</w:t>
            </w:r>
          </w:p>
        </w:tc>
        <w:tc>
          <w:tcPr>
            <w:tcW w:w="2085" w:type="pct"/>
            <w:vAlign w:val="center"/>
          </w:tcPr>
          <w:p w14:paraId="3D21A5B5" w14:textId="77777777" w:rsidR="007271FE" w:rsidRPr="000A766B" w:rsidRDefault="007271FE" w:rsidP="00D31D42">
            <w:pPr>
              <w:rPr>
                <w:sz w:val="22"/>
                <w:szCs w:val="22"/>
                <w:lang w:val="en-US" w:eastAsia="zh-CN"/>
              </w:rPr>
            </w:pPr>
            <w:r w:rsidRPr="000A766B">
              <w:rPr>
                <w:rFonts w:hint="eastAsia"/>
                <w:sz w:val="22"/>
                <w:szCs w:val="22"/>
                <w:lang w:val="en-US" w:eastAsia="zh-CN"/>
              </w:rPr>
              <w:t xml:space="preserve">for device 2b, ACS = 30dB </w:t>
            </w:r>
          </w:p>
          <w:p w14:paraId="4EDEF4DC" w14:textId="77777777" w:rsidR="007271FE" w:rsidRPr="000A766B" w:rsidRDefault="007271FE" w:rsidP="00D31D42">
            <w:pPr>
              <w:rPr>
                <w:sz w:val="22"/>
                <w:szCs w:val="22"/>
                <w:lang w:val="en-US" w:eastAsia="zh-CN"/>
              </w:rPr>
            </w:pPr>
            <w:r w:rsidRPr="000A766B">
              <w:rPr>
                <w:rFonts w:hint="eastAsia"/>
                <w:sz w:val="22"/>
                <w:szCs w:val="22"/>
                <w:lang w:val="en-US" w:eastAsia="zh-CN"/>
              </w:rPr>
              <w:t xml:space="preserve">for device c, ACS = 35dB </w:t>
            </w:r>
          </w:p>
        </w:tc>
      </w:tr>
    </w:tbl>
    <w:p w14:paraId="63393540" w14:textId="77777777" w:rsidR="00CA01C0" w:rsidRPr="00B425CE" w:rsidRDefault="00CA01C0" w:rsidP="00AC049D">
      <w:pPr>
        <w:rPr>
          <w:b/>
          <w:bCs/>
          <w:sz w:val="22"/>
          <w:szCs w:val="22"/>
          <w:lang w:eastAsia="zh-CN"/>
        </w:rPr>
      </w:pPr>
    </w:p>
    <w:p w14:paraId="4805C5FF" w14:textId="77777777" w:rsidR="002E3F5D" w:rsidRPr="00BA1A9C" w:rsidRDefault="002E3F5D" w:rsidP="002E3F5D">
      <w:pPr>
        <w:keepNext/>
        <w:keepLines/>
        <w:pBdr>
          <w:top w:val="single" w:sz="12" w:space="3" w:color="auto"/>
        </w:pBdr>
        <w:spacing w:before="240"/>
        <w:outlineLvl w:val="0"/>
        <w:rPr>
          <w:sz w:val="36"/>
          <w:lang w:val="sv-SE"/>
        </w:rPr>
      </w:pPr>
      <w:r w:rsidRPr="00BA1A9C">
        <w:rPr>
          <w:sz w:val="36"/>
          <w:lang w:val="sv-SE" w:eastAsia="zh-CN"/>
        </w:rPr>
        <w:t>3  C</w:t>
      </w:r>
      <w:r w:rsidRPr="00BA1A9C">
        <w:rPr>
          <w:sz w:val="36"/>
          <w:lang w:val="sv-SE"/>
        </w:rPr>
        <w:t>onclusion</w:t>
      </w:r>
    </w:p>
    <w:p w14:paraId="6C699494" w14:textId="4179882A" w:rsidR="00BF275F" w:rsidRPr="0017673E" w:rsidRDefault="002E3F5D" w:rsidP="00C32B58">
      <w:pPr>
        <w:rPr>
          <w:sz w:val="22"/>
          <w:szCs w:val="22"/>
        </w:rPr>
      </w:pPr>
      <w:r w:rsidRPr="007E66F2">
        <w:rPr>
          <w:sz w:val="22"/>
          <w:szCs w:val="22"/>
        </w:rPr>
        <w:t xml:space="preserve">In summary, we have following observations and proposals. </w:t>
      </w:r>
    </w:p>
    <w:p w14:paraId="237EEC62" w14:textId="77777777" w:rsidR="0017673E" w:rsidRDefault="000C137A" w:rsidP="00C32B58">
      <w:pPr>
        <w:rPr>
          <w:b/>
          <w:bCs/>
          <w:sz w:val="22"/>
          <w:szCs w:val="22"/>
          <w:lang w:eastAsia="zh-CN"/>
        </w:rPr>
      </w:pPr>
      <w:r w:rsidRPr="00997442">
        <w:rPr>
          <w:b/>
          <w:bCs/>
          <w:sz w:val="22"/>
          <w:szCs w:val="22"/>
          <w:lang w:eastAsia="zh-CN"/>
        </w:rPr>
        <w:t>Observation 1: R2D and D2R SINR performance show no significant difference between ISDs of 500m and 750m for device 2b and device c. More than 50% of devices experience outages under current deployment conditions.</w:t>
      </w:r>
    </w:p>
    <w:p w14:paraId="28331DEC" w14:textId="2BE5A1DA" w:rsidR="00BF275F" w:rsidRPr="0017673E" w:rsidRDefault="000C137A" w:rsidP="00C32B58">
      <w:pPr>
        <w:rPr>
          <w:b/>
          <w:bCs/>
          <w:sz w:val="22"/>
          <w:szCs w:val="22"/>
          <w:lang w:eastAsia="zh-CN"/>
        </w:rPr>
      </w:pPr>
      <w:r w:rsidRPr="00997442">
        <w:rPr>
          <w:b/>
          <w:bCs/>
          <w:sz w:val="22"/>
          <w:szCs w:val="22"/>
          <w:lang w:eastAsia="zh-CN"/>
        </w:rPr>
        <w:br/>
        <w:t>Proposal 1: Interference mitigation methods, such as TDM and FDM, should be considered for ambient IoT systems in outdoor scenarios to reduce intra-system interference.</w:t>
      </w:r>
      <w:r>
        <w:rPr>
          <w:rFonts w:hint="eastAsia"/>
          <w:b/>
          <w:bCs/>
          <w:sz w:val="22"/>
          <w:szCs w:val="22"/>
          <w:lang w:eastAsia="zh-CN"/>
        </w:rPr>
        <w:t xml:space="preserve"> </w:t>
      </w:r>
    </w:p>
    <w:p w14:paraId="4B3A1F58" w14:textId="77777777" w:rsidR="000C137A" w:rsidRPr="006C55E3" w:rsidRDefault="000C137A" w:rsidP="000C137A">
      <w:pPr>
        <w:rPr>
          <w:b/>
          <w:bCs/>
          <w:sz w:val="22"/>
          <w:szCs w:val="22"/>
          <w:lang w:eastAsia="zh-CN"/>
        </w:rPr>
      </w:pPr>
      <w:r w:rsidRPr="006C55E3">
        <w:rPr>
          <w:rFonts w:hint="eastAsia"/>
          <w:b/>
          <w:bCs/>
          <w:sz w:val="22"/>
          <w:szCs w:val="22"/>
          <w:lang w:eastAsia="zh-CN"/>
        </w:rPr>
        <w:t xml:space="preserve">Proposal 2: </w:t>
      </w:r>
      <w:r w:rsidRPr="006C55E3">
        <w:rPr>
          <w:b/>
          <w:bCs/>
          <w:sz w:val="22"/>
          <w:szCs w:val="22"/>
          <w:lang w:val="en-US" w:eastAsia="zh-CN"/>
        </w:rPr>
        <w:t>F</w:t>
      </w:r>
      <w:r w:rsidRPr="006C55E3">
        <w:rPr>
          <w:rFonts w:hint="eastAsia"/>
          <w:b/>
          <w:bCs/>
          <w:sz w:val="22"/>
          <w:szCs w:val="22"/>
          <w:lang w:val="en-US" w:eastAsia="zh-CN"/>
        </w:rPr>
        <w:t xml:space="preserve">or the ACLR and ACS modeling for </w:t>
      </w:r>
      <w:r>
        <w:rPr>
          <w:rFonts w:hint="eastAsia"/>
          <w:b/>
          <w:bCs/>
          <w:sz w:val="22"/>
          <w:szCs w:val="22"/>
          <w:lang w:val="en-US" w:eastAsia="zh-CN"/>
        </w:rPr>
        <w:t>standard</w:t>
      </w:r>
      <w:r w:rsidRPr="006C55E3">
        <w:rPr>
          <w:rFonts w:hint="eastAsia"/>
          <w:b/>
          <w:bCs/>
          <w:sz w:val="22"/>
          <w:szCs w:val="22"/>
          <w:lang w:val="en-US" w:eastAsia="zh-CN"/>
        </w:rPr>
        <w:t xml:space="preserve"> UE </w:t>
      </w:r>
      <w:r w:rsidRPr="006C55E3">
        <w:rPr>
          <w:b/>
          <w:bCs/>
          <w:sz w:val="22"/>
          <w:szCs w:val="22"/>
          <w:lang w:val="en-US" w:eastAsia="zh-CN"/>
        </w:rPr>
        <w:t>an</w:t>
      </w:r>
      <w:r w:rsidRPr="006C55E3">
        <w:rPr>
          <w:rFonts w:hint="eastAsia"/>
          <w:b/>
          <w:bCs/>
          <w:sz w:val="22"/>
          <w:szCs w:val="22"/>
          <w:lang w:val="en-US" w:eastAsia="zh-CN"/>
        </w:rPr>
        <w:t xml:space="preserve">d BS, the typical assumptions can be reused for coexistence </w:t>
      </w:r>
      <w:r w:rsidRPr="006C55E3">
        <w:rPr>
          <w:b/>
          <w:bCs/>
          <w:sz w:val="22"/>
          <w:szCs w:val="22"/>
          <w:lang w:val="en-US" w:eastAsia="zh-CN"/>
        </w:rPr>
        <w:t>evaluation</w:t>
      </w:r>
      <w:r w:rsidRPr="006C55E3">
        <w:rPr>
          <w:rFonts w:hint="eastAsia"/>
          <w:b/>
          <w:bCs/>
          <w:sz w:val="22"/>
          <w:szCs w:val="22"/>
          <w:lang w:val="en-US" w:eastAsia="zh-CN"/>
        </w:rPr>
        <w:t xml:space="preserve">.  </w:t>
      </w:r>
      <w:r w:rsidRPr="009E2E2D">
        <w:rPr>
          <w:b/>
          <w:bCs/>
          <w:sz w:val="22"/>
          <w:szCs w:val="22"/>
          <w:lang w:eastAsia="zh-CN"/>
        </w:rPr>
        <w:t>ACLR should be modelled using a three-step approach: [x, x+13, x+20], while ACS can be modelled as a flat value.</w:t>
      </w:r>
      <w:r>
        <w:rPr>
          <w:rFonts w:hint="eastAsia"/>
          <w:b/>
          <w:bCs/>
          <w:sz w:val="22"/>
          <w:szCs w:val="22"/>
          <w:lang w:eastAsia="zh-CN"/>
        </w:rPr>
        <w:t xml:space="preserve"> </w:t>
      </w:r>
      <w:r>
        <w:rPr>
          <w:b/>
          <w:bCs/>
          <w:sz w:val="22"/>
          <w:szCs w:val="22"/>
          <w:lang w:eastAsia="zh-CN"/>
        </w:rPr>
        <w:t>B</w:t>
      </w:r>
      <w:r>
        <w:rPr>
          <w:rFonts w:hint="eastAsia"/>
          <w:b/>
          <w:bCs/>
          <w:sz w:val="22"/>
          <w:szCs w:val="22"/>
          <w:lang w:eastAsia="zh-CN"/>
        </w:rPr>
        <w:t xml:space="preserve">andwidth scaling factor is considered. </w:t>
      </w:r>
    </w:p>
    <w:p w14:paraId="0FD161A4" w14:textId="77777777" w:rsidR="000C137A" w:rsidRDefault="000C137A" w:rsidP="000C137A">
      <w:pPr>
        <w:rPr>
          <w:b/>
          <w:bCs/>
          <w:sz w:val="22"/>
          <w:szCs w:val="22"/>
          <w:lang w:eastAsia="zh-CN"/>
        </w:rPr>
      </w:pPr>
      <w:r w:rsidRPr="006C55E3">
        <w:rPr>
          <w:rFonts w:hint="eastAsia"/>
          <w:b/>
          <w:bCs/>
          <w:sz w:val="22"/>
          <w:szCs w:val="22"/>
          <w:lang w:eastAsia="zh-CN"/>
        </w:rPr>
        <w:t>Proposal 3</w:t>
      </w:r>
      <w:r>
        <w:rPr>
          <w:rFonts w:hint="eastAsia"/>
          <w:b/>
          <w:bCs/>
          <w:sz w:val="22"/>
          <w:szCs w:val="22"/>
          <w:lang w:eastAsia="zh-CN"/>
        </w:rPr>
        <w:t xml:space="preserve">: </w:t>
      </w:r>
      <w:r w:rsidRPr="009E2E2D">
        <w:t xml:space="preserve"> </w:t>
      </w:r>
      <w:r w:rsidRPr="009E2E2D">
        <w:rPr>
          <w:b/>
          <w:bCs/>
          <w:sz w:val="22"/>
          <w:szCs w:val="22"/>
          <w:lang w:eastAsia="zh-CN"/>
        </w:rPr>
        <w:t>For ACLR modelling of devices 2b and c, two options can be considered for coexistence. RAN4 should further evaluate which approach is preferable.</w:t>
      </w:r>
    </w:p>
    <w:p w14:paraId="6E9B8EEA" w14:textId="77777777" w:rsidR="000C137A" w:rsidRPr="005D2289" w:rsidRDefault="000C137A" w:rsidP="000C137A">
      <w:pPr>
        <w:pStyle w:val="ListParagraph"/>
        <w:numPr>
          <w:ilvl w:val="0"/>
          <w:numId w:val="9"/>
        </w:numPr>
        <w:rPr>
          <w:sz w:val="22"/>
          <w:szCs w:val="22"/>
          <w:lang w:eastAsia="zh-CN"/>
        </w:rPr>
      </w:pPr>
      <w:r w:rsidRPr="005D2289">
        <w:rPr>
          <w:b/>
          <w:bCs/>
          <w:sz w:val="22"/>
          <w:szCs w:val="22"/>
          <w:lang w:eastAsia="zh-CN"/>
        </w:rPr>
        <w:t>Option 1:</w:t>
      </w:r>
      <w:r w:rsidRPr="005D2289">
        <w:rPr>
          <w:sz w:val="22"/>
          <w:szCs w:val="22"/>
          <w:lang w:eastAsia="zh-CN"/>
        </w:rPr>
        <w:t xml:space="preserve"> Reuse the NB IoT and IoT NTN assumptions</w:t>
      </w:r>
      <w:r w:rsidRPr="005D2289">
        <w:rPr>
          <w:rFonts w:hint="eastAsia"/>
          <w:sz w:val="22"/>
          <w:szCs w:val="22"/>
          <w:lang w:eastAsia="zh-CN"/>
        </w:rPr>
        <w:t xml:space="preserve"> in previous RAN4 coexistence studies</w:t>
      </w:r>
      <w:r w:rsidRPr="005D2289">
        <w:rPr>
          <w:sz w:val="22"/>
          <w:szCs w:val="22"/>
          <w:lang w:eastAsia="zh-CN"/>
        </w:rPr>
        <w:t>. ACLR is flat for an adjacent channel of 10 MHz (DL and UL</w:t>
      </w:r>
      <w:r>
        <w:rPr>
          <w:rFonts w:hint="eastAsia"/>
          <w:sz w:val="22"/>
          <w:szCs w:val="22"/>
          <w:lang w:eastAsia="zh-CN"/>
        </w:rPr>
        <w:t xml:space="preserve"> </w:t>
      </w:r>
      <w:r w:rsidRPr="005D2289">
        <w:rPr>
          <w:sz w:val="22"/>
          <w:szCs w:val="22"/>
          <w:lang w:eastAsia="zh-CN"/>
        </w:rPr>
        <w:t xml:space="preserve">3 UEs). </w:t>
      </w:r>
      <w:r>
        <w:rPr>
          <w:rFonts w:hint="eastAsia"/>
          <w:sz w:val="22"/>
          <w:szCs w:val="22"/>
          <w:lang w:eastAsia="zh-CN"/>
        </w:rPr>
        <w:t xml:space="preserve"> </w:t>
      </w:r>
      <w:r>
        <w:rPr>
          <w:sz w:val="22"/>
          <w:szCs w:val="22"/>
          <w:lang w:eastAsia="zh-CN"/>
        </w:rPr>
        <w:t>T</w:t>
      </w:r>
      <w:r>
        <w:rPr>
          <w:rFonts w:hint="eastAsia"/>
          <w:sz w:val="22"/>
          <w:szCs w:val="22"/>
          <w:lang w:eastAsia="zh-CN"/>
        </w:rPr>
        <w:t xml:space="preserve">he calculation is presented in Table 1. </w:t>
      </w:r>
    </w:p>
    <w:p w14:paraId="2DCB8A8F" w14:textId="455C3A38" w:rsidR="00C21CBB" w:rsidRPr="00866E95" w:rsidRDefault="000C137A" w:rsidP="00866E95">
      <w:pPr>
        <w:pStyle w:val="ListParagraph"/>
        <w:numPr>
          <w:ilvl w:val="0"/>
          <w:numId w:val="9"/>
        </w:numPr>
        <w:rPr>
          <w:sz w:val="22"/>
          <w:szCs w:val="22"/>
          <w:lang w:eastAsia="zh-CN"/>
        </w:rPr>
      </w:pPr>
      <w:r w:rsidRPr="00422953">
        <w:rPr>
          <w:rFonts w:hint="eastAsia"/>
          <w:b/>
          <w:bCs/>
          <w:sz w:val="22"/>
          <w:szCs w:val="22"/>
          <w:lang w:eastAsia="zh-CN"/>
        </w:rPr>
        <w:t>Option 2</w:t>
      </w:r>
      <w:r>
        <w:rPr>
          <w:rFonts w:hint="eastAsia"/>
          <w:sz w:val="22"/>
          <w:szCs w:val="22"/>
          <w:lang w:eastAsia="zh-CN"/>
        </w:rPr>
        <w:t xml:space="preserve">: </w:t>
      </w:r>
      <w:r w:rsidRPr="00A9627A">
        <w:rPr>
          <w:sz w:val="22"/>
          <w:szCs w:val="22"/>
          <w:lang w:eastAsia="zh-CN"/>
        </w:rPr>
        <w:t xml:space="preserve">As RF design for device 2b and device c is still in the early stages, filter design and performance remain unclear. Leakage to UEs at the far end </w:t>
      </w:r>
      <w:r>
        <w:rPr>
          <w:rFonts w:hint="eastAsia"/>
          <w:sz w:val="22"/>
          <w:szCs w:val="22"/>
          <w:lang w:eastAsia="zh-CN"/>
        </w:rPr>
        <w:t xml:space="preserve">of spectrum </w:t>
      </w:r>
      <w:r w:rsidRPr="00A9627A">
        <w:rPr>
          <w:sz w:val="22"/>
          <w:szCs w:val="22"/>
          <w:lang w:eastAsia="zh-CN"/>
        </w:rPr>
        <w:t>may be minimal. For this study, only one UE is proposed for NR UL, with a UE bandwidth of 3.3 MHz considered for coexistence analysis.</w:t>
      </w:r>
      <w:r>
        <w:rPr>
          <w:rFonts w:hint="eastAsia"/>
          <w:sz w:val="22"/>
          <w:szCs w:val="22"/>
          <w:lang w:eastAsia="zh-CN"/>
        </w:rPr>
        <w:t xml:space="preserve"> </w:t>
      </w:r>
    </w:p>
    <w:p w14:paraId="748F557B" w14:textId="77777777" w:rsidR="00C21CBB" w:rsidRPr="00FB720E" w:rsidRDefault="00C21CBB" w:rsidP="00C21CBB">
      <w:pPr>
        <w:jc w:val="center"/>
        <w:rPr>
          <w:sz w:val="22"/>
          <w:szCs w:val="22"/>
          <w:lang w:val="en-US" w:eastAsia="zh-CN"/>
        </w:rPr>
      </w:pPr>
      <w:r>
        <w:rPr>
          <w:rFonts w:hint="eastAsia"/>
          <w:sz w:val="22"/>
          <w:szCs w:val="22"/>
          <w:lang w:val="en-US" w:eastAsia="zh-CN"/>
        </w:rPr>
        <w:t>Table 1. ACLR and ACS values for coexistence</w:t>
      </w:r>
    </w:p>
    <w:tbl>
      <w:tblPr>
        <w:tblStyle w:val="TableGrid"/>
        <w:tblW w:w="5000" w:type="pct"/>
        <w:tblLook w:val="04A0" w:firstRow="1" w:lastRow="0" w:firstColumn="1" w:lastColumn="0" w:noHBand="0" w:noVBand="1"/>
      </w:tblPr>
      <w:tblGrid>
        <w:gridCol w:w="1171"/>
        <w:gridCol w:w="976"/>
        <w:gridCol w:w="3517"/>
        <w:gridCol w:w="3686"/>
      </w:tblGrid>
      <w:tr w:rsidR="00C21CBB" w:rsidRPr="000A766B" w14:paraId="2828B992" w14:textId="77777777" w:rsidTr="00E869BE">
        <w:trPr>
          <w:trHeight w:val="594"/>
        </w:trPr>
        <w:tc>
          <w:tcPr>
            <w:tcW w:w="626" w:type="pct"/>
            <w:vAlign w:val="center"/>
            <w:hideMark/>
          </w:tcPr>
          <w:p w14:paraId="39CF3F1A" w14:textId="77777777" w:rsidR="00C21CBB" w:rsidRPr="00F63226" w:rsidRDefault="00C21CBB" w:rsidP="00E869BE">
            <w:pPr>
              <w:rPr>
                <w:sz w:val="22"/>
                <w:szCs w:val="22"/>
                <w:lang w:val="en-US" w:eastAsia="zh-CN"/>
              </w:rPr>
            </w:pPr>
            <w:r w:rsidRPr="00F63226">
              <w:rPr>
                <w:sz w:val="22"/>
                <w:szCs w:val="22"/>
                <w:lang w:val="en-US" w:eastAsia="zh-CN"/>
              </w:rPr>
              <w:t>Aggressor</w:t>
            </w:r>
          </w:p>
        </w:tc>
        <w:tc>
          <w:tcPr>
            <w:tcW w:w="522" w:type="pct"/>
            <w:vAlign w:val="center"/>
            <w:hideMark/>
          </w:tcPr>
          <w:p w14:paraId="5EB4A62E" w14:textId="77777777" w:rsidR="00C21CBB" w:rsidRPr="00F63226" w:rsidRDefault="00C21CBB" w:rsidP="00E869BE">
            <w:pPr>
              <w:rPr>
                <w:sz w:val="22"/>
                <w:szCs w:val="22"/>
                <w:lang w:val="en-US" w:eastAsia="zh-CN"/>
              </w:rPr>
            </w:pPr>
            <w:r w:rsidRPr="00F63226">
              <w:rPr>
                <w:sz w:val="22"/>
                <w:szCs w:val="22"/>
                <w:lang w:val="en-US" w:eastAsia="zh-CN"/>
              </w:rPr>
              <w:t>Victim</w:t>
            </w:r>
          </w:p>
        </w:tc>
        <w:tc>
          <w:tcPr>
            <w:tcW w:w="1881" w:type="pct"/>
            <w:vAlign w:val="center"/>
            <w:hideMark/>
          </w:tcPr>
          <w:p w14:paraId="53581577" w14:textId="77777777" w:rsidR="00C21CBB" w:rsidRPr="00F63226" w:rsidRDefault="00C21CBB" w:rsidP="00E869BE">
            <w:pPr>
              <w:rPr>
                <w:sz w:val="22"/>
                <w:szCs w:val="22"/>
                <w:lang w:val="en-US" w:eastAsia="zh-CN"/>
              </w:rPr>
            </w:pPr>
            <w:r w:rsidRPr="00F63226">
              <w:rPr>
                <w:sz w:val="22"/>
                <w:szCs w:val="22"/>
                <w:lang w:val="en-US" w:eastAsia="zh-CN"/>
              </w:rPr>
              <w:t>ACLR</w:t>
            </w:r>
          </w:p>
        </w:tc>
        <w:tc>
          <w:tcPr>
            <w:tcW w:w="1971" w:type="pct"/>
            <w:vAlign w:val="center"/>
            <w:hideMark/>
          </w:tcPr>
          <w:p w14:paraId="753C5F80" w14:textId="77777777" w:rsidR="00C21CBB" w:rsidRPr="00F63226" w:rsidRDefault="00C21CBB" w:rsidP="00E869BE">
            <w:pPr>
              <w:rPr>
                <w:sz w:val="22"/>
                <w:szCs w:val="22"/>
                <w:lang w:val="en-US" w:eastAsia="zh-CN"/>
              </w:rPr>
            </w:pPr>
            <w:r w:rsidRPr="00F63226">
              <w:rPr>
                <w:sz w:val="22"/>
                <w:szCs w:val="22"/>
                <w:lang w:val="en-US" w:eastAsia="zh-CN"/>
              </w:rPr>
              <w:t>ACS</w:t>
            </w:r>
          </w:p>
        </w:tc>
      </w:tr>
      <w:tr w:rsidR="00C21CBB" w:rsidRPr="000A766B" w14:paraId="6635731D" w14:textId="77777777" w:rsidTr="00E869BE">
        <w:trPr>
          <w:trHeight w:val="1061"/>
        </w:trPr>
        <w:tc>
          <w:tcPr>
            <w:tcW w:w="626" w:type="pct"/>
            <w:vAlign w:val="center"/>
          </w:tcPr>
          <w:p w14:paraId="3D63EA7C" w14:textId="77777777" w:rsidR="00C21CBB" w:rsidRPr="000A766B" w:rsidRDefault="00C21CBB" w:rsidP="00E869BE">
            <w:pPr>
              <w:rPr>
                <w:sz w:val="22"/>
                <w:szCs w:val="22"/>
                <w:lang w:val="en-US" w:eastAsia="zh-CN"/>
              </w:rPr>
            </w:pPr>
            <w:r w:rsidRPr="00F63226">
              <w:rPr>
                <w:sz w:val="22"/>
                <w:szCs w:val="22"/>
                <w:lang w:val="en-US" w:eastAsia="zh-CN"/>
              </w:rPr>
              <w:t>D2R</w:t>
            </w:r>
          </w:p>
        </w:tc>
        <w:tc>
          <w:tcPr>
            <w:tcW w:w="522" w:type="pct"/>
            <w:vAlign w:val="center"/>
          </w:tcPr>
          <w:p w14:paraId="3D2765B9" w14:textId="77777777" w:rsidR="00C21CBB" w:rsidRPr="000A766B" w:rsidRDefault="00C21CBB" w:rsidP="00E869BE">
            <w:pPr>
              <w:rPr>
                <w:sz w:val="22"/>
                <w:szCs w:val="22"/>
                <w:lang w:val="en-US" w:eastAsia="zh-CN"/>
              </w:rPr>
            </w:pPr>
            <w:r w:rsidRPr="00F63226">
              <w:rPr>
                <w:sz w:val="22"/>
                <w:szCs w:val="22"/>
                <w:lang w:val="en-US" w:eastAsia="zh-CN"/>
              </w:rPr>
              <w:t>NR UL</w:t>
            </w:r>
          </w:p>
        </w:tc>
        <w:tc>
          <w:tcPr>
            <w:tcW w:w="1881" w:type="pct"/>
            <w:vAlign w:val="center"/>
          </w:tcPr>
          <w:p w14:paraId="2B763968" w14:textId="77777777" w:rsidR="00C21CBB" w:rsidRPr="000A766B" w:rsidRDefault="00C21CBB" w:rsidP="00E869BE">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 xml:space="preserve">or device 2b, ACLR = 20dB for UE 1, UE2, and UE 3 </w:t>
            </w:r>
          </w:p>
          <w:p w14:paraId="71852465" w14:textId="77777777" w:rsidR="00C21CBB" w:rsidRPr="000A766B" w:rsidRDefault="00C21CBB" w:rsidP="00E869BE">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or device c, ACLR = 25dB for UE1, UE2, and UE 3</w:t>
            </w:r>
          </w:p>
        </w:tc>
        <w:tc>
          <w:tcPr>
            <w:tcW w:w="1971" w:type="pct"/>
            <w:vAlign w:val="center"/>
          </w:tcPr>
          <w:p w14:paraId="1BD219D3"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ACS = 33 dB for UE 1, UE 2, and UE3  </w:t>
            </w:r>
          </w:p>
        </w:tc>
      </w:tr>
      <w:tr w:rsidR="00C21CBB" w:rsidRPr="000A766B" w14:paraId="582FF7B3" w14:textId="77777777" w:rsidTr="00E869BE">
        <w:trPr>
          <w:trHeight w:val="1188"/>
        </w:trPr>
        <w:tc>
          <w:tcPr>
            <w:tcW w:w="626" w:type="pct"/>
            <w:vAlign w:val="center"/>
          </w:tcPr>
          <w:p w14:paraId="2B8E19F8" w14:textId="77777777" w:rsidR="00C21CBB" w:rsidRPr="000A766B" w:rsidRDefault="00C21CBB" w:rsidP="00E869BE">
            <w:pPr>
              <w:rPr>
                <w:sz w:val="22"/>
                <w:szCs w:val="22"/>
                <w:lang w:val="en-US" w:eastAsia="zh-CN"/>
              </w:rPr>
            </w:pPr>
            <w:r w:rsidRPr="000A766B">
              <w:rPr>
                <w:rFonts w:hint="eastAsia"/>
                <w:sz w:val="22"/>
                <w:szCs w:val="22"/>
                <w:lang w:val="en-US" w:eastAsia="zh-CN"/>
              </w:rPr>
              <w:lastRenderedPageBreak/>
              <w:t>NR UL</w:t>
            </w:r>
          </w:p>
        </w:tc>
        <w:tc>
          <w:tcPr>
            <w:tcW w:w="522" w:type="pct"/>
            <w:vAlign w:val="center"/>
          </w:tcPr>
          <w:p w14:paraId="0587114B" w14:textId="77777777" w:rsidR="00C21CBB" w:rsidRPr="000A766B" w:rsidRDefault="00C21CBB" w:rsidP="00E869BE">
            <w:pPr>
              <w:rPr>
                <w:sz w:val="22"/>
                <w:szCs w:val="22"/>
                <w:lang w:val="en-US" w:eastAsia="zh-CN"/>
              </w:rPr>
            </w:pPr>
            <w:r w:rsidRPr="000A766B">
              <w:rPr>
                <w:rFonts w:hint="eastAsia"/>
                <w:sz w:val="22"/>
                <w:szCs w:val="22"/>
                <w:lang w:val="en-US" w:eastAsia="zh-CN"/>
              </w:rPr>
              <w:t>D2R</w:t>
            </w:r>
          </w:p>
        </w:tc>
        <w:tc>
          <w:tcPr>
            <w:tcW w:w="1881" w:type="pct"/>
            <w:vAlign w:val="center"/>
          </w:tcPr>
          <w:p w14:paraId="29AF27B0" w14:textId="77777777" w:rsidR="00C21CBB" w:rsidRPr="000A766B" w:rsidRDefault="00C21CBB" w:rsidP="00E869BE">
            <w:pPr>
              <w:rPr>
                <w:sz w:val="22"/>
                <w:szCs w:val="22"/>
                <w:lang w:val="en-US" w:eastAsia="zh-CN"/>
              </w:rPr>
            </w:pPr>
            <w:r w:rsidRPr="000A766B">
              <w:rPr>
                <w:sz w:val="22"/>
                <w:szCs w:val="22"/>
                <w:lang w:val="en-US" w:eastAsia="zh-CN"/>
              </w:rPr>
              <w:t>B</w:t>
            </w:r>
            <w:r w:rsidRPr="000A766B">
              <w:rPr>
                <w:rFonts w:hint="eastAsia"/>
                <w:sz w:val="22"/>
                <w:szCs w:val="22"/>
                <w:lang w:val="en-US" w:eastAsia="zh-CN"/>
              </w:rPr>
              <w:t xml:space="preserve">andwidth scale factor = 10*log10(3.3MHz/15KHz) = 23dB </w:t>
            </w:r>
          </w:p>
          <w:p w14:paraId="3F9262AE" w14:textId="77777777" w:rsidR="00C21CBB" w:rsidRDefault="00C21CBB" w:rsidP="00E869BE">
            <w:pPr>
              <w:rPr>
                <w:sz w:val="22"/>
                <w:szCs w:val="22"/>
                <w:lang w:val="en-US" w:eastAsia="zh-CN"/>
              </w:rPr>
            </w:pPr>
            <w:r w:rsidRPr="000A766B">
              <w:rPr>
                <w:rFonts w:hint="eastAsia"/>
                <w:sz w:val="22"/>
                <w:szCs w:val="22"/>
                <w:lang w:val="en-US" w:eastAsia="zh-CN"/>
              </w:rPr>
              <w:t xml:space="preserve">ACLR for UE </w:t>
            </w:r>
            <w:r>
              <w:rPr>
                <w:rFonts w:hint="eastAsia"/>
                <w:sz w:val="22"/>
                <w:szCs w:val="22"/>
                <w:lang w:val="en-US" w:eastAsia="zh-CN"/>
              </w:rPr>
              <w:t>1</w:t>
            </w:r>
            <w:r w:rsidRPr="000A766B">
              <w:rPr>
                <w:rFonts w:hint="eastAsia"/>
                <w:sz w:val="22"/>
                <w:szCs w:val="22"/>
                <w:lang w:val="en-US" w:eastAsia="zh-CN"/>
              </w:rPr>
              <w:t xml:space="preserve"> = 30+ 23 = 53dB </w:t>
            </w:r>
          </w:p>
          <w:p w14:paraId="6DE07B95"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ACLR for UE2 = 30+13+ 23 = 66dB </w:t>
            </w:r>
          </w:p>
          <w:p w14:paraId="57F2032E" w14:textId="2BC56364" w:rsidR="00C21CBB" w:rsidRPr="000A766B" w:rsidRDefault="00C21CBB" w:rsidP="00E869BE">
            <w:pPr>
              <w:rPr>
                <w:sz w:val="22"/>
                <w:szCs w:val="22"/>
                <w:lang w:val="en-US" w:eastAsia="zh-CN"/>
              </w:rPr>
            </w:pPr>
            <w:r w:rsidRPr="000A766B">
              <w:rPr>
                <w:rFonts w:hint="eastAsia"/>
                <w:sz w:val="22"/>
                <w:szCs w:val="22"/>
                <w:lang w:val="en-US" w:eastAsia="zh-CN"/>
              </w:rPr>
              <w:t xml:space="preserve">ACLR for UE </w:t>
            </w:r>
            <w:r>
              <w:rPr>
                <w:rFonts w:hint="eastAsia"/>
                <w:sz w:val="22"/>
                <w:szCs w:val="22"/>
                <w:lang w:val="en-US" w:eastAsia="zh-CN"/>
              </w:rPr>
              <w:t>3</w:t>
            </w:r>
            <w:r w:rsidRPr="000A766B">
              <w:rPr>
                <w:rFonts w:hint="eastAsia"/>
                <w:sz w:val="22"/>
                <w:szCs w:val="22"/>
                <w:lang w:val="en-US" w:eastAsia="zh-CN"/>
              </w:rPr>
              <w:t xml:space="preserve"> = 30+</w:t>
            </w:r>
            <w:r w:rsidR="00C957F2">
              <w:rPr>
                <w:rFonts w:hint="eastAsia"/>
                <w:sz w:val="22"/>
                <w:szCs w:val="22"/>
                <w:lang w:val="en-US" w:eastAsia="zh-CN"/>
              </w:rPr>
              <w:t>2</w:t>
            </w:r>
            <w:r w:rsidR="00C957F2" w:rsidRPr="000A766B">
              <w:rPr>
                <w:rFonts w:hint="eastAsia"/>
                <w:sz w:val="22"/>
                <w:szCs w:val="22"/>
                <w:lang w:val="en-US" w:eastAsia="zh-CN"/>
              </w:rPr>
              <w:t>0</w:t>
            </w:r>
            <w:r w:rsidRPr="000A766B">
              <w:rPr>
                <w:rFonts w:hint="eastAsia"/>
                <w:sz w:val="22"/>
                <w:szCs w:val="22"/>
                <w:lang w:val="en-US" w:eastAsia="zh-CN"/>
              </w:rPr>
              <w:t xml:space="preserve">+23 = </w:t>
            </w:r>
            <w:r w:rsidR="00C957F2">
              <w:rPr>
                <w:rFonts w:hint="eastAsia"/>
                <w:sz w:val="22"/>
                <w:szCs w:val="22"/>
                <w:lang w:val="en-US" w:eastAsia="zh-CN"/>
              </w:rPr>
              <w:t>7</w:t>
            </w:r>
            <w:r w:rsidRPr="000A766B">
              <w:rPr>
                <w:rFonts w:hint="eastAsia"/>
                <w:sz w:val="22"/>
                <w:szCs w:val="22"/>
                <w:lang w:val="en-US" w:eastAsia="zh-CN"/>
              </w:rPr>
              <w:t xml:space="preserve">3dB </w:t>
            </w:r>
          </w:p>
        </w:tc>
        <w:tc>
          <w:tcPr>
            <w:tcW w:w="1971" w:type="pct"/>
            <w:vAlign w:val="center"/>
          </w:tcPr>
          <w:p w14:paraId="7A70E5E2" w14:textId="1A56427C" w:rsidR="00C21CBB" w:rsidRPr="000A766B" w:rsidRDefault="00C21CBB" w:rsidP="00E869BE">
            <w:pPr>
              <w:rPr>
                <w:sz w:val="22"/>
                <w:szCs w:val="22"/>
                <w:lang w:val="en-US" w:eastAsia="zh-CN"/>
              </w:rPr>
            </w:pPr>
            <w:r w:rsidRPr="000A766B">
              <w:rPr>
                <w:rFonts w:hint="eastAsia"/>
                <w:sz w:val="22"/>
                <w:szCs w:val="22"/>
                <w:lang w:val="en-US" w:eastAsia="zh-CN"/>
              </w:rPr>
              <w:t xml:space="preserve">ACS = 46dB </w:t>
            </w:r>
            <w:r w:rsidR="003525A8" w:rsidRPr="000A766B">
              <w:rPr>
                <w:rFonts w:hint="eastAsia"/>
                <w:sz w:val="22"/>
                <w:szCs w:val="22"/>
                <w:lang w:val="en-US" w:eastAsia="zh-CN"/>
              </w:rPr>
              <w:t xml:space="preserve">for UE 1, UE 2, and UE3  </w:t>
            </w:r>
          </w:p>
        </w:tc>
      </w:tr>
      <w:tr w:rsidR="00C21CBB" w:rsidRPr="000A766B" w14:paraId="6C4714AF" w14:textId="77777777" w:rsidTr="00E869BE">
        <w:trPr>
          <w:trHeight w:val="1188"/>
        </w:trPr>
        <w:tc>
          <w:tcPr>
            <w:tcW w:w="626" w:type="pct"/>
            <w:vAlign w:val="center"/>
          </w:tcPr>
          <w:p w14:paraId="433E7DBF" w14:textId="77777777" w:rsidR="00C21CBB" w:rsidRPr="000A766B" w:rsidRDefault="00C21CBB" w:rsidP="00E869BE">
            <w:pPr>
              <w:rPr>
                <w:sz w:val="22"/>
                <w:szCs w:val="22"/>
                <w:lang w:val="en-US" w:eastAsia="zh-CN"/>
              </w:rPr>
            </w:pPr>
            <w:r w:rsidRPr="000A766B">
              <w:rPr>
                <w:rFonts w:hint="eastAsia"/>
                <w:sz w:val="22"/>
                <w:szCs w:val="22"/>
                <w:lang w:val="en-US" w:eastAsia="zh-CN"/>
              </w:rPr>
              <w:t>R2D</w:t>
            </w:r>
          </w:p>
        </w:tc>
        <w:tc>
          <w:tcPr>
            <w:tcW w:w="522" w:type="pct"/>
            <w:vAlign w:val="center"/>
          </w:tcPr>
          <w:p w14:paraId="4F6ADB8E" w14:textId="77777777" w:rsidR="00C21CBB" w:rsidRPr="000A766B" w:rsidRDefault="00C21CBB" w:rsidP="00E869BE">
            <w:pPr>
              <w:rPr>
                <w:sz w:val="22"/>
                <w:szCs w:val="22"/>
                <w:lang w:val="en-US" w:eastAsia="zh-CN"/>
              </w:rPr>
            </w:pPr>
            <w:r w:rsidRPr="000A766B">
              <w:rPr>
                <w:rFonts w:hint="eastAsia"/>
                <w:sz w:val="22"/>
                <w:szCs w:val="22"/>
                <w:lang w:val="en-US" w:eastAsia="zh-CN"/>
              </w:rPr>
              <w:t>NR DL</w:t>
            </w:r>
          </w:p>
        </w:tc>
        <w:tc>
          <w:tcPr>
            <w:tcW w:w="1881" w:type="pct"/>
            <w:vAlign w:val="center"/>
          </w:tcPr>
          <w:p w14:paraId="5175C840"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ACLR = 45dB </w:t>
            </w:r>
          </w:p>
        </w:tc>
        <w:tc>
          <w:tcPr>
            <w:tcW w:w="1971" w:type="pct"/>
            <w:vAlign w:val="center"/>
          </w:tcPr>
          <w:p w14:paraId="2E902E25"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ACS = 46dB </w:t>
            </w:r>
          </w:p>
        </w:tc>
      </w:tr>
      <w:tr w:rsidR="00C21CBB" w:rsidRPr="000A766B" w14:paraId="233A8E43" w14:textId="77777777" w:rsidTr="00E869BE">
        <w:trPr>
          <w:trHeight w:val="58"/>
        </w:trPr>
        <w:tc>
          <w:tcPr>
            <w:tcW w:w="626" w:type="pct"/>
            <w:vAlign w:val="center"/>
          </w:tcPr>
          <w:p w14:paraId="7DF17635" w14:textId="77777777" w:rsidR="00C21CBB" w:rsidRPr="000A766B" w:rsidRDefault="00C21CBB" w:rsidP="00E869BE">
            <w:pPr>
              <w:rPr>
                <w:sz w:val="22"/>
                <w:szCs w:val="22"/>
                <w:lang w:val="en-US" w:eastAsia="zh-CN"/>
              </w:rPr>
            </w:pPr>
            <w:r w:rsidRPr="000A766B">
              <w:rPr>
                <w:rFonts w:hint="eastAsia"/>
                <w:sz w:val="22"/>
                <w:szCs w:val="22"/>
                <w:lang w:val="en-US" w:eastAsia="zh-CN"/>
              </w:rPr>
              <w:t>NR DL</w:t>
            </w:r>
          </w:p>
        </w:tc>
        <w:tc>
          <w:tcPr>
            <w:tcW w:w="522" w:type="pct"/>
            <w:vAlign w:val="center"/>
          </w:tcPr>
          <w:p w14:paraId="3350BA2D" w14:textId="77777777" w:rsidR="00C21CBB" w:rsidRPr="000A766B" w:rsidRDefault="00C21CBB" w:rsidP="00E869BE">
            <w:pPr>
              <w:rPr>
                <w:sz w:val="22"/>
                <w:szCs w:val="22"/>
                <w:lang w:val="en-US" w:eastAsia="zh-CN"/>
              </w:rPr>
            </w:pPr>
            <w:r w:rsidRPr="000A766B">
              <w:rPr>
                <w:rFonts w:hint="eastAsia"/>
                <w:sz w:val="22"/>
                <w:szCs w:val="22"/>
                <w:lang w:val="en-US" w:eastAsia="zh-CN"/>
              </w:rPr>
              <w:t>R2D</w:t>
            </w:r>
          </w:p>
        </w:tc>
        <w:tc>
          <w:tcPr>
            <w:tcW w:w="1881" w:type="pct"/>
            <w:vAlign w:val="center"/>
          </w:tcPr>
          <w:p w14:paraId="3B0331FB" w14:textId="77777777" w:rsidR="00C21CBB" w:rsidRPr="000A766B" w:rsidRDefault="00C21CBB" w:rsidP="00E869BE">
            <w:pPr>
              <w:rPr>
                <w:sz w:val="22"/>
                <w:szCs w:val="22"/>
                <w:lang w:val="en-US" w:eastAsia="zh-CN"/>
              </w:rPr>
            </w:pPr>
            <w:r w:rsidRPr="000A766B">
              <w:rPr>
                <w:sz w:val="22"/>
                <w:szCs w:val="22"/>
                <w:lang w:val="en-US" w:eastAsia="zh-CN"/>
              </w:rPr>
              <w:t>B</w:t>
            </w:r>
            <w:r w:rsidRPr="000A766B">
              <w:rPr>
                <w:rFonts w:hint="eastAsia"/>
                <w:sz w:val="22"/>
                <w:szCs w:val="22"/>
                <w:lang w:val="en-US" w:eastAsia="zh-CN"/>
              </w:rPr>
              <w:t xml:space="preserve">andwidth </w:t>
            </w:r>
            <w:r w:rsidRPr="000A766B">
              <w:rPr>
                <w:sz w:val="22"/>
                <w:szCs w:val="22"/>
                <w:lang w:val="en-US" w:eastAsia="zh-CN"/>
              </w:rPr>
              <w:t>scale</w:t>
            </w:r>
            <w:r w:rsidRPr="000A766B">
              <w:rPr>
                <w:rFonts w:hint="eastAsia"/>
                <w:sz w:val="22"/>
                <w:szCs w:val="22"/>
                <w:lang w:val="en-US" w:eastAsia="zh-CN"/>
              </w:rPr>
              <w:t xml:space="preserve"> </w:t>
            </w:r>
            <w:r w:rsidRPr="000A766B">
              <w:rPr>
                <w:sz w:val="22"/>
                <w:szCs w:val="22"/>
                <w:lang w:val="en-US" w:eastAsia="zh-CN"/>
              </w:rPr>
              <w:t>factor</w:t>
            </w:r>
            <w:r w:rsidRPr="000A766B">
              <w:rPr>
                <w:rFonts w:hint="eastAsia"/>
                <w:sz w:val="22"/>
                <w:szCs w:val="22"/>
                <w:lang w:val="en-US" w:eastAsia="zh-CN"/>
              </w:rPr>
              <w:t xml:space="preserve"> = 10*log10(10MHz/180KHz) = 17dB</w:t>
            </w:r>
          </w:p>
          <w:p w14:paraId="04A137AA"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ACLR = 45+ 17 = 63dB </w:t>
            </w:r>
          </w:p>
        </w:tc>
        <w:tc>
          <w:tcPr>
            <w:tcW w:w="1971" w:type="pct"/>
            <w:vAlign w:val="center"/>
          </w:tcPr>
          <w:p w14:paraId="37E12131"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for device 2b, ACS = 30dB </w:t>
            </w:r>
          </w:p>
          <w:p w14:paraId="52C323A0" w14:textId="77777777" w:rsidR="00C21CBB" w:rsidRPr="000A766B" w:rsidRDefault="00C21CBB" w:rsidP="00E869BE">
            <w:pPr>
              <w:rPr>
                <w:sz w:val="22"/>
                <w:szCs w:val="22"/>
                <w:lang w:val="en-US" w:eastAsia="zh-CN"/>
              </w:rPr>
            </w:pPr>
            <w:r w:rsidRPr="000A766B">
              <w:rPr>
                <w:rFonts w:hint="eastAsia"/>
                <w:sz w:val="22"/>
                <w:szCs w:val="22"/>
                <w:lang w:val="en-US" w:eastAsia="zh-CN"/>
              </w:rPr>
              <w:t xml:space="preserve">for device c, ACS = 35dB </w:t>
            </w:r>
          </w:p>
        </w:tc>
      </w:tr>
    </w:tbl>
    <w:p w14:paraId="54629672" w14:textId="77777777" w:rsidR="00C96ADE" w:rsidRDefault="00C96ADE" w:rsidP="00C32B58">
      <w:pPr>
        <w:rPr>
          <w:lang w:val="en-US"/>
        </w:rPr>
      </w:pPr>
    </w:p>
    <w:p w14:paraId="703AA8B6" w14:textId="77777777" w:rsidR="00565897" w:rsidRDefault="00565897" w:rsidP="00565897">
      <w:pPr>
        <w:rPr>
          <w:b/>
          <w:bCs/>
          <w:sz w:val="22"/>
          <w:szCs w:val="22"/>
          <w:lang w:eastAsia="zh-CN"/>
        </w:rPr>
      </w:pPr>
      <w:r>
        <w:rPr>
          <w:rFonts w:hint="eastAsia"/>
          <w:b/>
          <w:bCs/>
          <w:sz w:val="22"/>
          <w:szCs w:val="22"/>
          <w:lang w:eastAsia="zh-CN"/>
        </w:rPr>
        <w:t>Proposal 4:</w:t>
      </w:r>
      <w:r>
        <w:rPr>
          <w:b/>
          <w:bCs/>
          <w:sz w:val="22"/>
          <w:szCs w:val="22"/>
          <w:lang w:eastAsia="zh-CN"/>
        </w:rPr>
        <w:t xml:space="preserve"> For ambient IoT device and reader, applying</w:t>
      </w:r>
      <w:r>
        <w:rPr>
          <w:rFonts w:hint="eastAsia"/>
          <w:b/>
          <w:bCs/>
          <w:sz w:val="22"/>
          <w:szCs w:val="22"/>
          <w:lang w:eastAsia="zh-CN"/>
        </w:rPr>
        <w:t xml:space="preserve"> the same ACLR and ACS </w:t>
      </w:r>
      <w:r>
        <w:rPr>
          <w:b/>
          <w:bCs/>
          <w:sz w:val="22"/>
          <w:szCs w:val="22"/>
          <w:lang w:eastAsia="zh-CN"/>
        </w:rPr>
        <w:t>modelling</w:t>
      </w:r>
      <w:r>
        <w:rPr>
          <w:rFonts w:hint="eastAsia"/>
          <w:b/>
          <w:bCs/>
          <w:sz w:val="22"/>
          <w:szCs w:val="22"/>
          <w:lang w:eastAsia="zh-CN"/>
        </w:rPr>
        <w:t xml:space="preserve"> for standalone mode and in-band mode.</w:t>
      </w:r>
    </w:p>
    <w:p w14:paraId="15674FE5" w14:textId="77777777" w:rsidR="00565897" w:rsidRDefault="00565897" w:rsidP="00565897">
      <w:pPr>
        <w:rPr>
          <w:b/>
          <w:bCs/>
          <w:sz w:val="22"/>
          <w:szCs w:val="22"/>
          <w:lang w:eastAsia="zh-CN"/>
        </w:rPr>
      </w:pPr>
      <w:r>
        <w:rPr>
          <w:b/>
          <w:bCs/>
          <w:sz w:val="22"/>
          <w:szCs w:val="22"/>
          <w:lang w:eastAsia="zh-CN"/>
        </w:rPr>
        <w:t xml:space="preserve">Proposal 5: For </w:t>
      </w:r>
      <w:r w:rsidRPr="00D43BD8">
        <w:rPr>
          <w:b/>
          <w:bCs/>
          <w:sz w:val="22"/>
          <w:szCs w:val="22"/>
          <w:lang w:eastAsia="zh-CN"/>
        </w:rPr>
        <w:t>standard TN UE and BS, the IBE model</w:t>
      </w:r>
      <w:r>
        <w:rPr>
          <w:b/>
          <w:bCs/>
          <w:sz w:val="22"/>
          <w:szCs w:val="22"/>
          <w:lang w:eastAsia="zh-CN"/>
        </w:rPr>
        <w:t>l</w:t>
      </w:r>
      <w:r w:rsidRPr="00D43BD8">
        <w:rPr>
          <w:b/>
          <w:bCs/>
          <w:sz w:val="22"/>
          <w:szCs w:val="22"/>
          <w:lang w:eastAsia="zh-CN"/>
        </w:rPr>
        <w:t xml:space="preserve">ing can be used, and the ACS can be assumed very large. The </w:t>
      </w:r>
      <w:r>
        <w:rPr>
          <w:b/>
          <w:bCs/>
          <w:sz w:val="22"/>
          <w:szCs w:val="22"/>
          <w:lang w:eastAsia="zh-CN"/>
        </w:rPr>
        <w:t>ACLR and ACS modelling for different coexistence cases</w:t>
      </w:r>
      <w:r w:rsidRPr="00D43BD8">
        <w:rPr>
          <w:b/>
          <w:bCs/>
          <w:sz w:val="22"/>
          <w:szCs w:val="22"/>
          <w:lang w:eastAsia="zh-CN"/>
        </w:rPr>
        <w:t xml:space="preserve"> are summarized in Table 2.</w:t>
      </w:r>
    </w:p>
    <w:p w14:paraId="3770CEBF" w14:textId="77777777" w:rsidR="00565897" w:rsidRDefault="00565897" w:rsidP="00565897">
      <w:pPr>
        <w:ind w:left="1440" w:hanging="1440"/>
        <w:jc w:val="center"/>
        <w:rPr>
          <w:b/>
          <w:bCs/>
          <w:sz w:val="22"/>
          <w:szCs w:val="22"/>
          <w:lang w:val="en-US"/>
        </w:rPr>
      </w:pPr>
      <w:r>
        <w:rPr>
          <w:b/>
          <w:bCs/>
          <w:sz w:val="22"/>
          <w:szCs w:val="22"/>
          <w:lang w:val="en-US"/>
        </w:rPr>
        <w:t>Table 2. ACLR and ACS modeling for ambient IoT in-band mode</w:t>
      </w:r>
    </w:p>
    <w:tbl>
      <w:tblPr>
        <w:tblStyle w:val="TableGrid"/>
        <w:tblW w:w="5195" w:type="pct"/>
        <w:tblLook w:val="04A0" w:firstRow="1" w:lastRow="0" w:firstColumn="1" w:lastColumn="0" w:noHBand="0" w:noVBand="1"/>
      </w:tblPr>
      <w:tblGrid>
        <w:gridCol w:w="1172"/>
        <w:gridCol w:w="975"/>
        <w:gridCol w:w="3517"/>
        <w:gridCol w:w="4051"/>
      </w:tblGrid>
      <w:tr w:rsidR="00565897" w:rsidRPr="000A766B" w14:paraId="42207B63" w14:textId="77777777" w:rsidTr="00D31D42">
        <w:trPr>
          <w:trHeight w:val="594"/>
        </w:trPr>
        <w:tc>
          <w:tcPr>
            <w:tcW w:w="603" w:type="pct"/>
            <w:vAlign w:val="center"/>
            <w:hideMark/>
          </w:tcPr>
          <w:p w14:paraId="7DB844F5" w14:textId="77777777" w:rsidR="00565897" w:rsidRPr="00F63226" w:rsidRDefault="00565897" w:rsidP="00D31D42">
            <w:pPr>
              <w:rPr>
                <w:sz w:val="22"/>
                <w:szCs w:val="22"/>
                <w:lang w:val="en-US" w:eastAsia="zh-CN"/>
              </w:rPr>
            </w:pPr>
            <w:r w:rsidRPr="00F63226">
              <w:rPr>
                <w:sz w:val="22"/>
                <w:szCs w:val="22"/>
                <w:lang w:val="en-US" w:eastAsia="zh-CN"/>
              </w:rPr>
              <w:t>Aggressor</w:t>
            </w:r>
          </w:p>
        </w:tc>
        <w:tc>
          <w:tcPr>
            <w:tcW w:w="502" w:type="pct"/>
            <w:vAlign w:val="center"/>
            <w:hideMark/>
          </w:tcPr>
          <w:p w14:paraId="213A6776" w14:textId="77777777" w:rsidR="00565897" w:rsidRPr="00F63226" w:rsidRDefault="00565897" w:rsidP="00D31D42">
            <w:pPr>
              <w:rPr>
                <w:sz w:val="22"/>
                <w:szCs w:val="22"/>
                <w:lang w:val="en-US" w:eastAsia="zh-CN"/>
              </w:rPr>
            </w:pPr>
            <w:r w:rsidRPr="00F63226">
              <w:rPr>
                <w:sz w:val="22"/>
                <w:szCs w:val="22"/>
                <w:lang w:val="en-US" w:eastAsia="zh-CN"/>
              </w:rPr>
              <w:t>Victim</w:t>
            </w:r>
          </w:p>
        </w:tc>
        <w:tc>
          <w:tcPr>
            <w:tcW w:w="1810" w:type="pct"/>
            <w:vAlign w:val="center"/>
            <w:hideMark/>
          </w:tcPr>
          <w:p w14:paraId="589FE877" w14:textId="77777777" w:rsidR="00565897" w:rsidRPr="00F63226" w:rsidRDefault="00565897" w:rsidP="00D31D42">
            <w:pPr>
              <w:rPr>
                <w:sz w:val="22"/>
                <w:szCs w:val="22"/>
                <w:lang w:val="en-US" w:eastAsia="zh-CN"/>
              </w:rPr>
            </w:pPr>
            <w:r w:rsidRPr="00F63226">
              <w:rPr>
                <w:sz w:val="22"/>
                <w:szCs w:val="22"/>
                <w:lang w:val="en-US" w:eastAsia="zh-CN"/>
              </w:rPr>
              <w:t>ACLR</w:t>
            </w:r>
          </w:p>
        </w:tc>
        <w:tc>
          <w:tcPr>
            <w:tcW w:w="2085" w:type="pct"/>
            <w:vAlign w:val="center"/>
            <w:hideMark/>
          </w:tcPr>
          <w:p w14:paraId="09A60BD4" w14:textId="77777777" w:rsidR="00565897" w:rsidRPr="00F63226" w:rsidRDefault="00565897" w:rsidP="00D31D42">
            <w:pPr>
              <w:rPr>
                <w:sz w:val="22"/>
                <w:szCs w:val="22"/>
                <w:lang w:val="en-US" w:eastAsia="zh-CN"/>
              </w:rPr>
            </w:pPr>
            <w:r w:rsidRPr="00F63226">
              <w:rPr>
                <w:sz w:val="22"/>
                <w:szCs w:val="22"/>
                <w:lang w:val="en-US" w:eastAsia="zh-CN"/>
              </w:rPr>
              <w:t>ACS</w:t>
            </w:r>
          </w:p>
        </w:tc>
      </w:tr>
      <w:tr w:rsidR="00565897" w:rsidRPr="000A766B" w14:paraId="020E6BCA" w14:textId="77777777" w:rsidTr="00D31D42">
        <w:trPr>
          <w:trHeight w:val="1061"/>
        </w:trPr>
        <w:tc>
          <w:tcPr>
            <w:tcW w:w="603" w:type="pct"/>
            <w:vAlign w:val="center"/>
          </w:tcPr>
          <w:p w14:paraId="732A67B8" w14:textId="77777777" w:rsidR="00565897" w:rsidRPr="000A766B" w:rsidRDefault="00565897" w:rsidP="00D31D42">
            <w:pPr>
              <w:rPr>
                <w:sz w:val="22"/>
                <w:szCs w:val="22"/>
                <w:lang w:val="en-US" w:eastAsia="zh-CN"/>
              </w:rPr>
            </w:pPr>
            <w:r w:rsidRPr="00F63226">
              <w:rPr>
                <w:sz w:val="22"/>
                <w:szCs w:val="22"/>
                <w:lang w:val="en-US" w:eastAsia="zh-CN"/>
              </w:rPr>
              <w:t>D2R</w:t>
            </w:r>
          </w:p>
        </w:tc>
        <w:tc>
          <w:tcPr>
            <w:tcW w:w="502" w:type="pct"/>
            <w:vAlign w:val="center"/>
          </w:tcPr>
          <w:p w14:paraId="3CD9E71E" w14:textId="77777777" w:rsidR="00565897" w:rsidRPr="000A766B" w:rsidRDefault="00565897" w:rsidP="00D31D42">
            <w:pPr>
              <w:rPr>
                <w:sz w:val="22"/>
                <w:szCs w:val="22"/>
                <w:lang w:val="en-US" w:eastAsia="zh-CN"/>
              </w:rPr>
            </w:pPr>
            <w:r w:rsidRPr="00F63226">
              <w:rPr>
                <w:sz w:val="22"/>
                <w:szCs w:val="22"/>
                <w:lang w:val="en-US" w:eastAsia="zh-CN"/>
              </w:rPr>
              <w:t>NR UL</w:t>
            </w:r>
          </w:p>
        </w:tc>
        <w:tc>
          <w:tcPr>
            <w:tcW w:w="1810" w:type="pct"/>
            <w:vAlign w:val="center"/>
          </w:tcPr>
          <w:p w14:paraId="0E844BAF" w14:textId="77777777" w:rsidR="00565897" w:rsidRPr="000A766B" w:rsidRDefault="00565897" w:rsidP="00D31D42">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 xml:space="preserve">or device 2b, ACLR = 20dB for UE 1, UE2, and UE 3 </w:t>
            </w:r>
          </w:p>
          <w:p w14:paraId="04582DA1" w14:textId="77777777" w:rsidR="00565897" w:rsidRPr="000A766B" w:rsidRDefault="00565897" w:rsidP="00D31D42">
            <w:pPr>
              <w:rPr>
                <w:noProof/>
                <w:sz w:val="22"/>
                <w:szCs w:val="22"/>
                <w:lang w:val="en-US" w:eastAsia="zh-CN"/>
              </w:rPr>
            </w:pPr>
            <w:r w:rsidRPr="000A766B">
              <w:rPr>
                <w:noProof/>
                <w:sz w:val="22"/>
                <w:szCs w:val="22"/>
                <w:lang w:val="en-US" w:eastAsia="zh-CN"/>
              </w:rPr>
              <w:t>F</w:t>
            </w:r>
            <w:r w:rsidRPr="000A766B">
              <w:rPr>
                <w:rFonts w:hint="eastAsia"/>
                <w:noProof/>
                <w:sz w:val="22"/>
                <w:szCs w:val="22"/>
                <w:lang w:val="en-US" w:eastAsia="zh-CN"/>
              </w:rPr>
              <w:t>or device c, ACLR = 25dB for UE1, UE2, and UE 3</w:t>
            </w:r>
          </w:p>
        </w:tc>
        <w:tc>
          <w:tcPr>
            <w:tcW w:w="2085" w:type="pct"/>
            <w:vAlign w:val="center"/>
          </w:tcPr>
          <w:p w14:paraId="45DB1DAE" w14:textId="77777777" w:rsidR="00565897" w:rsidRPr="000A766B" w:rsidRDefault="00565897" w:rsidP="00D31D42">
            <w:pPr>
              <w:rPr>
                <w:sz w:val="22"/>
                <w:szCs w:val="22"/>
                <w:lang w:val="en-US" w:eastAsia="zh-CN"/>
              </w:rPr>
            </w:pPr>
            <w:r w:rsidRPr="008F3BE8">
              <w:rPr>
                <w:sz w:val="22"/>
                <w:szCs w:val="22"/>
                <w:lang w:eastAsia="zh-CN"/>
              </w:rPr>
              <w:t xml:space="preserve">Assuming ACS is very large, the A-IoT RB can be removed. </w:t>
            </w:r>
          </w:p>
        </w:tc>
      </w:tr>
      <w:tr w:rsidR="00565897" w:rsidRPr="000A766B" w14:paraId="57E432B2" w14:textId="77777777" w:rsidTr="00D31D42">
        <w:trPr>
          <w:trHeight w:val="638"/>
        </w:trPr>
        <w:tc>
          <w:tcPr>
            <w:tcW w:w="603" w:type="pct"/>
            <w:vAlign w:val="center"/>
          </w:tcPr>
          <w:p w14:paraId="7E49D41C" w14:textId="77777777" w:rsidR="00565897" w:rsidRPr="000A766B" w:rsidRDefault="00565897" w:rsidP="00D31D42">
            <w:pPr>
              <w:rPr>
                <w:sz w:val="22"/>
                <w:szCs w:val="22"/>
                <w:lang w:val="en-US" w:eastAsia="zh-CN"/>
              </w:rPr>
            </w:pPr>
            <w:r w:rsidRPr="000A766B">
              <w:rPr>
                <w:rFonts w:hint="eastAsia"/>
                <w:sz w:val="22"/>
                <w:szCs w:val="22"/>
                <w:lang w:val="en-US" w:eastAsia="zh-CN"/>
              </w:rPr>
              <w:t>NR UL</w:t>
            </w:r>
          </w:p>
        </w:tc>
        <w:tc>
          <w:tcPr>
            <w:tcW w:w="502" w:type="pct"/>
            <w:vAlign w:val="center"/>
          </w:tcPr>
          <w:p w14:paraId="715B2B0F" w14:textId="77777777" w:rsidR="00565897" w:rsidRPr="000A766B" w:rsidRDefault="00565897" w:rsidP="00D31D42">
            <w:pPr>
              <w:rPr>
                <w:sz w:val="22"/>
                <w:szCs w:val="22"/>
                <w:lang w:val="en-US" w:eastAsia="zh-CN"/>
              </w:rPr>
            </w:pPr>
            <w:r w:rsidRPr="000A766B">
              <w:rPr>
                <w:rFonts w:hint="eastAsia"/>
                <w:sz w:val="22"/>
                <w:szCs w:val="22"/>
                <w:lang w:val="en-US" w:eastAsia="zh-CN"/>
              </w:rPr>
              <w:t>D2R</w:t>
            </w:r>
          </w:p>
        </w:tc>
        <w:tc>
          <w:tcPr>
            <w:tcW w:w="1810" w:type="pct"/>
            <w:vAlign w:val="center"/>
          </w:tcPr>
          <w:p w14:paraId="518FDD27" w14:textId="736D321E" w:rsidR="00565897" w:rsidRPr="008F3BE8" w:rsidRDefault="00565897" w:rsidP="00D31D42">
            <w:pPr>
              <w:rPr>
                <w:sz w:val="22"/>
                <w:szCs w:val="22"/>
                <w:lang w:val="en-US" w:eastAsia="zh-CN"/>
              </w:rPr>
            </w:pPr>
            <w:r w:rsidRPr="008F3BE8">
              <w:rPr>
                <w:sz w:val="22"/>
                <w:szCs w:val="22"/>
                <w:lang w:eastAsia="zh-CN"/>
              </w:rPr>
              <w:t>Legacy UE IBE.</w:t>
            </w:r>
          </w:p>
          <w:p w14:paraId="17240101" w14:textId="27095636" w:rsidR="00565897" w:rsidRPr="000A766B" w:rsidRDefault="00020005" w:rsidP="00D31D42">
            <w:pPr>
              <w:rPr>
                <w:sz w:val="22"/>
                <w:szCs w:val="22"/>
                <w:lang w:val="en-US" w:eastAsia="zh-CN"/>
              </w:rPr>
            </w:pPr>
            <w:r>
              <w:rPr>
                <w:rFonts w:hint="eastAsia"/>
                <w:sz w:val="22"/>
                <w:szCs w:val="22"/>
                <w:lang w:val="en-US" w:eastAsia="zh-CN"/>
              </w:rPr>
              <w:t>S</w:t>
            </w:r>
            <w:r w:rsidRPr="008F3BE8">
              <w:rPr>
                <w:sz w:val="22"/>
                <w:szCs w:val="22"/>
                <w:lang w:val="en-US" w:eastAsia="zh-CN"/>
              </w:rPr>
              <w:t xml:space="preserve">ector 6.4.2.3 of TS 38.101. </w:t>
            </w:r>
            <w:r>
              <w:rPr>
                <w:rFonts w:hint="eastAsia"/>
                <w:sz w:val="22"/>
                <w:szCs w:val="22"/>
                <w:lang w:val="en-US" w:eastAsia="zh-CN"/>
              </w:rPr>
              <w:t>L</w:t>
            </w:r>
            <w:r w:rsidRPr="008F3BE8">
              <w:rPr>
                <w:sz w:val="22"/>
                <w:szCs w:val="22"/>
                <w:lang w:val="en-US" w:eastAsia="zh-CN"/>
              </w:rPr>
              <w:t>egacy UE IBE requirement is related to EVM requirement, to simplify the calibration, it's suggested to directly use QPSK, i.e. 17.5% EVM for IBE requirement.</w:t>
            </w:r>
          </w:p>
        </w:tc>
        <w:tc>
          <w:tcPr>
            <w:tcW w:w="2085" w:type="pct"/>
            <w:vAlign w:val="center"/>
          </w:tcPr>
          <w:p w14:paraId="5B47430D" w14:textId="77777777" w:rsidR="00565897" w:rsidRPr="000A766B" w:rsidRDefault="00565897" w:rsidP="00D31D42">
            <w:pPr>
              <w:rPr>
                <w:sz w:val="22"/>
                <w:szCs w:val="22"/>
                <w:lang w:val="en-US" w:eastAsia="zh-CN"/>
              </w:rPr>
            </w:pPr>
            <w:r w:rsidRPr="000A766B">
              <w:rPr>
                <w:rFonts w:hint="eastAsia"/>
                <w:sz w:val="22"/>
                <w:szCs w:val="22"/>
                <w:lang w:val="en-US" w:eastAsia="zh-CN"/>
              </w:rPr>
              <w:t xml:space="preserve">ACS = 46dB </w:t>
            </w:r>
            <w:r>
              <w:rPr>
                <w:rFonts w:hint="eastAsia"/>
                <w:sz w:val="22"/>
                <w:szCs w:val="22"/>
                <w:lang w:val="en-US" w:eastAsia="zh-CN"/>
              </w:rPr>
              <w:t>for UE1, UE2 and UE3</w:t>
            </w:r>
          </w:p>
        </w:tc>
      </w:tr>
      <w:tr w:rsidR="00565897" w:rsidRPr="000A766B" w14:paraId="223F6C7F" w14:textId="77777777" w:rsidTr="00D31D42">
        <w:trPr>
          <w:trHeight w:val="566"/>
        </w:trPr>
        <w:tc>
          <w:tcPr>
            <w:tcW w:w="603" w:type="pct"/>
            <w:vAlign w:val="center"/>
          </w:tcPr>
          <w:p w14:paraId="6879C2DC" w14:textId="77777777" w:rsidR="00565897" w:rsidRPr="000A766B" w:rsidRDefault="00565897" w:rsidP="00D31D42">
            <w:pPr>
              <w:rPr>
                <w:sz w:val="22"/>
                <w:szCs w:val="22"/>
                <w:lang w:val="en-US" w:eastAsia="zh-CN"/>
              </w:rPr>
            </w:pPr>
            <w:r w:rsidRPr="000A766B">
              <w:rPr>
                <w:rFonts w:hint="eastAsia"/>
                <w:sz w:val="22"/>
                <w:szCs w:val="22"/>
                <w:lang w:val="en-US" w:eastAsia="zh-CN"/>
              </w:rPr>
              <w:t>R2D</w:t>
            </w:r>
          </w:p>
        </w:tc>
        <w:tc>
          <w:tcPr>
            <w:tcW w:w="502" w:type="pct"/>
            <w:vAlign w:val="center"/>
          </w:tcPr>
          <w:p w14:paraId="223556DA" w14:textId="77777777" w:rsidR="00565897" w:rsidRPr="000A766B" w:rsidRDefault="00565897" w:rsidP="00D31D42">
            <w:pPr>
              <w:rPr>
                <w:sz w:val="22"/>
                <w:szCs w:val="22"/>
                <w:lang w:val="en-US" w:eastAsia="zh-CN"/>
              </w:rPr>
            </w:pPr>
            <w:r w:rsidRPr="000A766B">
              <w:rPr>
                <w:rFonts w:hint="eastAsia"/>
                <w:sz w:val="22"/>
                <w:szCs w:val="22"/>
                <w:lang w:val="en-US" w:eastAsia="zh-CN"/>
              </w:rPr>
              <w:t>NR DL</w:t>
            </w:r>
          </w:p>
        </w:tc>
        <w:tc>
          <w:tcPr>
            <w:tcW w:w="1810" w:type="pct"/>
            <w:vAlign w:val="center"/>
          </w:tcPr>
          <w:p w14:paraId="7351B65E" w14:textId="77777777" w:rsidR="00565897" w:rsidRPr="000A766B" w:rsidRDefault="00565897" w:rsidP="00D31D42">
            <w:pPr>
              <w:rPr>
                <w:sz w:val="22"/>
                <w:szCs w:val="22"/>
                <w:lang w:val="en-US" w:eastAsia="zh-CN"/>
              </w:rPr>
            </w:pPr>
            <w:r w:rsidRPr="000A766B">
              <w:rPr>
                <w:rFonts w:hint="eastAsia"/>
                <w:sz w:val="22"/>
                <w:szCs w:val="22"/>
                <w:lang w:val="en-US" w:eastAsia="zh-CN"/>
              </w:rPr>
              <w:t xml:space="preserve">ACLR = 45dB </w:t>
            </w:r>
          </w:p>
        </w:tc>
        <w:tc>
          <w:tcPr>
            <w:tcW w:w="2085" w:type="pct"/>
            <w:vAlign w:val="center"/>
          </w:tcPr>
          <w:p w14:paraId="20CE37CD" w14:textId="77777777" w:rsidR="00565897" w:rsidRPr="000A766B" w:rsidRDefault="00565897" w:rsidP="00D31D42">
            <w:pPr>
              <w:rPr>
                <w:sz w:val="22"/>
                <w:szCs w:val="22"/>
                <w:lang w:val="en-US" w:eastAsia="zh-CN"/>
              </w:rPr>
            </w:pPr>
            <w:r w:rsidRPr="008F3BE8">
              <w:rPr>
                <w:sz w:val="22"/>
                <w:szCs w:val="22"/>
                <w:lang w:eastAsia="zh-CN"/>
              </w:rPr>
              <w:t xml:space="preserve">Assuming ACS is very large, the A-IoT RB can be removed. </w:t>
            </w:r>
          </w:p>
        </w:tc>
      </w:tr>
      <w:tr w:rsidR="00565897" w:rsidRPr="000A766B" w14:paraId="6AE8FF91" w14:textId="77777777" w:rsidTr="00D31D42">
        <w:trPr>
          <w:trHeight w:val="1034"/>
        </w:trPr>
        <w:tc>
          <w:tcPr>
            <w:tcW w:w="603" w:type="pct"/>
            <w:vAlign w:val="center"/>
          </w:tcPr>
          <w:p w14:paraId="76320060" w14:textId="77777777" w:rsidR="00565897" w:rsidRPr="000A766B" w:rsidRDefault="00565897" w:rsidP="00D31D42">
            <w:pPr>
              <w:rPr>
                <w:sz w:val="22"/>
                <w:szCs w:val="22"/>
                <w:lang w:val="en-US" w:eastAsia="zh-CN"/>
              </w:rPr>
            </w:pPr>
            <w:r w:rsidRPr="000A766B">
              <w:rPr>
                <w:rFonts w:hint="eastAsia"/>
                <w:sz w:val="22"/>
                <w:szCs w:val="22"/>
                <w:lang w:val="en-US" w:eastAsia="zh-CN"/>
              </w:rPr>
              <w:t>NR DL</w:t>
            </w:r>
          </w:p>
        </w:tc>
        <w:tc>
          <w:tcPr>
            <w:tcW w:w="502" w:type="pct"/>
            <w:vAlign w:val="center"/>
          </w:tcPr>
          <w:p w14:paraId="77456493" w14:textId="77777777" w:rsidR="00565897" w:rsidRPr="000A766B" w:rsidRDefault="00565897" w:rsidP="00D31D42">
            <w:pPr>
              <w:rPr>
                <w:sz w:val="22"/>
                <w:szCs w:val="22"/>
                <w:lang w:val="en-US" w:eastAsia="zh-CN"/>
              </w:rPr>
            </w:pPr>
            <w:r w:rsidRPr="000A766B">
              <w:rPr>
                <w:rFonts w:hint="eastAsia"/>
                <w:sz w:val="22"/>
                <w:szCs w:val="22"/>
                <w:lang w:val="en-US" w:eastAsia="zh-CN"/>
              </w:rPr>
              <w:t>R2D</w:t>
            </w:r>
          </w:p>
        </w:tc>
        <w:tc>
          <w:tcPr>
            <w:tcW w:w="1810" w:type="pct"/>
            <w:vAlign w:val="center"/>
          </w:tcPr>
          <w:p w14:paraId="3C30456D" w14:textId="77777777" w:rsidR="00565897" w:rsidRPr="008F3BE8" w:rsidRDefault="00565897" w:rsidP="00D31D42">
            <w:pPr>
              <w:rPr>
                <w:sz w:val="22"/>
                <w:szCs w:val="22"/>
                <w:lang w:val="en-US" w:eastAsia="zh-CN"/>
              </w:rPr>
            </w:pPr>
            <w:r w:rsidRPr="008F3BE8">
              <w:rPr>
                <w:sz w:val="22"/>
                <w:szCs w:val="22"/>
                <w:lang w:eastAsia="zh-CN"/>
              </w:rPr>
              <w:t xml:space="preserve">Considering BS IBE </w:t>
            </w:r>
          </w:p>
          <w:p w14:paraId="22E44157" w14:textId="77777777" w:rsidR="00565897" w:rsidRPr="008F3BE8" w:rsidRDefault="00565897" w:rsidP="00D31D42">
            <w:pPr>
              <w:rPr>
                <w:sz w:val="22"/>
                <w:szCs w:val="22"/>
                <w:lang w:val="en-US" w:eastAsia="zh-CN"/>
              </w:rPr>
            </w:pPr>
            <w:r w:rsidRPr="008F3BE8">
              <w:rPr>
                <w:sz w:val="22"/>
                <w:szCs w:val="22"/>
                <w:lang w:eastAsia="zh-CN"/>
              </w:rPr>
              <w:t>Option 1: 30dBc</w:t>
            </w:r>
          </w:p>
          <w:p w14:paraId="29AB58CF" w14:textId="77777777" w:rsidR="00565897" w:rsidRPr="008F3BE8" w:rsidRDefault="00565897" w:rsidP="00D31D42">
            <w:pPr>
              <w:rPr>
                <w:sz w:val="22"/>
                <w:szCs w:val="22"/>
                <w:lang w:val="en-US" w:eastAsia="zh-CN"/>
              </w:rPr>
            </w:pPr>
            <w:r w:rsidRPr="008F3BE8">
              <w:rPr>
                <w:sz w:val="22"/>
                <w:szCs w:val="22"/>
                <w:lang w:eastAsia="zh-CN"/>
              </w:rPr>
              <w:t>Option 2: 17dBc</w:t>
            </w:r>
          </w:p>
          <w:p w14:paraId="2D7ACB80" w14:textId="77777777" w:rsidR="00565897" w:rsidRPr="000A766B" w:rsidRDefault="00565897" w:rsidP="00D31D42">
            <w:pPr>
              <w:rPr>
                <w:sz w:val="22"/>
                <w:szCs w:val="22"/>
                <w:lang w:val="en-US" w:eastAsia="zh-CN"/>
              </w:rPr>
            </w:pPr>
            <w:r w:rsidRPr="008F3BE8">
              <w:rPr>
                <w:sz w:val="22"/>
                <w:szCs w:val="22"/>
                <w:lang w:eastAsia="zh-CN"/>
              </w:rPr>
              <w:lastRenderedPageBreak/>
              <w:t>Companies to check the leakage of legacy NR BS.</w:t>
            </w:r>
          </w:p>
        </w:tc>
        <w:tc>
          <w:tcPr>
            <w:tcW w:w="2085" w:type="pct"/>
            <w:vAlign w:val="center"/>
          </w:tcPr>
          <w:p w14:paraId="5ADDC038" w14:textId="77777777" w:rsidR="00565897" w:rsidRPr="000A766B" w:rsidRDefault="00565897" w:rsidP="00D31D42">
            <w:pPr>
              <w:rPr>
                <w:sz w:val="22"/>
                <w:szCs w:val="22"/>
                <w:lang w:val="en-US" w:eastAsia="zh-CN"/>
              </w:rPr>
            </w:pPr>
            <w:r w:rsidRPr="000A766B">
              <w:rPr>
                <w:rFonts w:hint="eastAsia"/>
                <w:sz w:val="22"/>
                <w:szCs w:val="22"/>
                <w:lang w:val="en-US" w:eastAsia="zh-CN"/>
              </w:rPr>
              <w:lastRenderedPageBreak/>
              <w:t xml:space="preserve">for device 2b, ACS = 30dB </w:t>
            </w:r>
          </w:p>
          <w:p w14:paraId="08241291" w14:textId="77777777" w:rsidR="00565897" w:rsidRPr="000A766B" w:rsidRDefault="00565897" w:rsidP="00D31D42">
            <w:pPr>
              <w:rPr>
                <w:sz w:val="22"/>
                <w:szCs w:val="22"/>
                <w:lang w:val="en-US" w:eastAsia="zh-CN"/>
              </w:rPr>
            </w:pPr>
            <w:r w:rsidRPr="000A766B">
              <w:rPr>
                <w:rFonts w:hint="eastAsia"/>
                <w:sz w:val="22"/>
                <w:szCs w:val="22"/>
                <w:lang w:val="en-US" w:eastAsia="zh-CN"/>
              </w:rPr>
              <w:t xml:space="preserve">for device c, ACS = 35dB </w:t>
            </w:r>
          </w:p>
        </w:tc>
      </w:tr>
    </w:tbl>
    <w:p w14:paraId="07A1550A" w14:textId="77777777" w:rsidR="00565897" w:rsidRDefault="00565897" w:rsidP="00565897">
      <w:pPr>
        <w:rPr>
          <w:b/>
          <w:bCs/>
          <w:sz w:val="22"/>
          <w:szCs w:val="22"/>
          <w:lang w:eastAsia="zh-CN"/>
        </w:rPr>
      </w:pPr>
    </w:p>
    <w:p w14:paraId="66CC318A" w14:textId="77777777" w:rsidR="002E3F5D" w:rsidRPr="00BA1A9C" w:rsidRDefault="002E3F5D" w:rsidP="002E3F5D"/>
    <w:p w14:paraId="4295635C" w14:textId="77777777" w:rsidR="002E3F5D" w:rsidRPr="00BA1A9C" w:rsidRDefault="002E3F5D" w:rsidP="002E3F5D">
      <w:pPr>
        <w:keepNext/>
        <w:keepLines/>
        <w:pBdr>
          <w:top w:val="single" w:sz="12" w:space="3" w:color="auto"/>
        </w:pBdr>
        <w:spacing w:before="240"/>
        <w:outlineLvl w:val="0"/>
        <w:rPr>
          <w:sz w:val="36"/>
          <w:lang w:val="sv-SE"/>
        </w:rPr>
      </w:pPr>
      <w:r w:rsidRPr="00BA1A9C">
        <w:rPr>
          <w:sz w:val="36"/>
          <w:lang w:val="sv-SE" w:eastAsia="zh-CN"/>
        </w:rPr>
        <w:t xml:space="preserve">4  </w:t>
      </w:r>
      <w:r w:rsidRPr="00BA1A9C">
        <w:rPr>
          <w:sz w:val="36"/>
          <w:lang w:val="sv-SE"/>
        </w:rPr>
        <w:t>References</w:t>
      </w:r>
    </w:p>
    <w:p w14:paraId="5463A3C9" w14:textId="5DBF612C" w:rsidR="002E3F5D" w:rsidRDefault="002E3F5D" w:rsidP="00396CE3">
      <w:pPr>
        <w:spacing w:after="120"/>
        <w:ind w:left="1985" w:hanging="1985"/>
        <w:jc w:val="both"/>
        <w:rPr>
          <w:lang w:eastAsia="zh-CN"/>
        </w:rPr>
      </w:pPr>
      <w:r w:rsidRPr="00BA1A9C">
        <w:rPr>
          <w:lang w:eastAsia="zh-CN"/>
        </w:rPr>
        <w:t xml:space="preserve">[1] </w:t>
      </w:r>
      <w:r w:rsidR="00396CE3" w:rsidRPr="00396CE3">
        <w:rPr>
          <w:lang w:eastAsia="zh-CN"/>
        </w:rPr>
        <w:t>R4-2515152 WF for [116bis][321] Study of A-IoT for outdoor_RAN4</w:t>
      </w:r>
      <w:r w:rsidR="00396CE3">
        <w:rPr>
          <w:rFonts w:hint="eastAsia"/>
          <w:lang w:eastAsia="zh-CN"/>
        </w:rPr>
        <w:t xml:space="preserve"> </w:t>
      </w:r>
    </w:p>
    <w:p w14:paraId="6B3E5EB9" w14:textId="77777777" w:rsidR="00536DE4" w:rsidRDefault="00536DE4" w:rsidP="00396CE3">
      <w:pPr>
        <w:spacing w:after="120"/>
        <w:ind w:left="1985" w:hanging="1985"/>
        <w:jc w:val="both"/>
        <w:rPr>
          <w:lang w:eastAsia="zh-CN"/>
        </w:rPr>
      </w:pPr>
    </w:p>
    <w:p w14:paraId="023BD0F2" w14:textId="77777777" w:rsidR="00536DE4" w:rsidRDefault="00536DE4" w:rsidP="00396CE3">
      <w:pPr>
        <w:spacing w:after="120"/>
        <w:ind w:left="1985" w:hanging="1985"/>
        <w:jc w:val="both"/>
        <w:rPr>
          <w:lang w:eastAsia="zh-CN"/>
        </w:rPr>
      </w:pPr>
    </w:p>
    <w:p w14:paraId="53F393E7" w14:textId="77777777" w:rsidR="003A55AD" w:rsidRDefault="003A55AD" w:rsidP="00396CE3">
      <w:pPr>
        <w:spacing w:after="120"/>
        <w:ind w:left="1985" w:hanging="1985"/>
        <w:jc w:val="both"/>
        <w:rPr>
          <w:lang w:eastAsia="zh-CN"/>
        </w:rPr>
      </w:pPr>
    </w:p>
    <w:p w14:paraId="70CC362C" w14:textId="77777777" w:rsidR="003A55AD" w:rsidRDefault="003A55AD" w:rsidP="00396CE3">
      <w:pPr>
        <w:spacing w:after="120"/>
        <w:ind w:left="1985" w:hanging="1985"/>
        <w:jc w:val="both"/>
        <w:rPr>
          <w:lang w:eastAsia="zh-CN"/>
        </w:rPr>
      </w:pPr>
    </w:p>
    <w:p w14:paraId="77D70287" w14:textId="77777777" w:rsidR="003A55AD" w:rsidRDefault="003A55AD" w:rsidP="00396CE3">
      <w:pPr>
        <w:spacing w:after="120"/>
        <w:ind w:left="1985" w:hanging="1985"/>
        <w:jc w:val="both"/>
        <w:rPr>
          <w:lang w:eastAsia="zh-CN"/>
        </w:rPr>
      </w:pPr>
    </w:p>
    <w:p w14:paraId="382F5875" w14:textId="77777777" w:rsidR="003A55AD" w:rsidRDefault="003A55AD" w:rsidP="00396CE3">
      <w:pPr>
        <w:spacing w:after="120"/>
        <w:ind w:left="1985" w:hanging="1985"/>
        <w:jc w:val="both"/>
        <w:rPr>
          <w:lang w:eastAsia="zh-CN"/>
        </w:rPr>
      </w:pPr>
    </w:p>
    <w:p w14:paraId="0CC8BB00" w14:textId="77777777" w:rsidR="003A55AD" w:rsidRDefault="003A55AD" w:rsidP="00396CE3">
      <w:pPr>
        <w:spacing w:after="120"/>
        <w:ind w:left="1985" w:hanging="1985"/>
        <w:jc w:val="both"/>
        <w:rPr>
          <w:lang w:eastAsia="zh-CN"/>
        </w:rPr>
      </w:pPr>
    </w:p>
    <w:p w14:paraId="14875682" w14:textId="77777777" w:rsidR="003A55AD" w:rsidRDefault="003A55AD" w:rsidP="00396CE3">
      <w:pPr>
        <w:spacing w:after="120"/>
        <w:ind w:left="1985" w:hanging="1985"/>
        <w:jc w:val="both"/>
        <w:rPr>
          <w:lang w:eastAsia="zh-CN"/>
        </w:rPr>
      </w:pPr>
    </w:p>
    <w:p w14:paraId="72472636" w14:textId="77777777" w:rsidR="003A55AD" w:rsidRDefault="003A55AD" w:rsidP="00396CE3">
      <w:pPr>
        <w:spacing w:after="120"/>
        <w:ind w:left="1985" w:hanging="1985"/>
        <w:jc w:val="both"/>
        <w:rPr>
          <w:lang w:eastAsia="zh-CN"/>
        </w:rPr>
      </w:pPr>
    </w:p>
    <w:p w14:paraId="1CF1FCB3" w14:textId="77777777" w:rsidR="003A55AD" w:rsidRDefault="003A55AD" w:rsidP="00396CE3">
      <w:pPr>
        <w:spacing w:after="120"/>
        <w:ind w:left="1985" w:hanging="1985"/>
        <w:jc w:val="both"/>
        <w:rPr>
          <w:lang w:eastAsia="zh-CN"/>
        </w:rPr>
      </w:pPr>
    </w:p>
    <w:p w14:paraId="388EBAC6" w14:textId="77777777" w:rsidR="003A55AD" w:rsidRDefault="003A55AD" w:rsidP="00396CE3">
      <w:pPr>
        <w:spacing w:after="120"/>
        <w:ind w:left="1985" w:hanging="1985"/>
        <w:jc w:val="both"/>
        <w:rPr>
          <w:lang w:eastAsia="zh-CN"/>
        </w:rPr>
      </w:pPr>
    </w:p>
    <w:p w14:paraId="550AA5C4" w14:textId="77777777" w:rsidR="003A55AD" w:rsidRDefault="003A55AD" w:rsidP="00396CE3">
      <w:pPr>
        <w:spacing w:after="120"/>
        <w:ind w:left="1985" w:hanging="1985"/>
        <w:jc w:val="both"/>
        <w:rPr>
          <w:lang w:eastAsia="zh-CN"/>
        </w:rPr>
      </w:pPr>
    </w:p>
    <w:p w14:paraId="739D9AFF" w14:textId="77777777" w:rsidR="00153C22" w:rsidRDefault="00153C22" w:rsidP="00396CE3">
      <w:pPr>
        <w:spacing w:after="120"/>
        <w:ind w:left="1985" w:hanging="1985"/>
        <w:jc w:val="both"/>
        <w:rPr>
          <w:lang w:eastAsia="zh-CN"/>
        </w:rPr>
      </w:pPr>
    </w:p>
    <w:p w14:paraId="1C41A89E" w14:textId="77777777" w:rsidR="00153C22" w:rsidRDefault="00153C22" w:rsidP="00396CE3">
      <w:pPr>
        <w:spacing w:after="120"/>
        <w:ind w:left="1985" w:hanging="1985"/>
        <w:jc w:val="both"/>
        <w:rPr>
          <w:lang w:eastAsia="zh-CN"/>
        </w:rPr>
      </w:pPr>
    </w:p>
    <w:p w14:paraId="5EAA5463" w14:textId="77777777" w:rsidR="00153C22" w:rsidRDefault="00153C22" w:rsidP="00396CE3">
      <w:pPr>
        <w:spacing w:after="120"/>
        <w:ind w:left="1985" w:hanging="1985"/>
        <w:jc w:val="both"/>
        <w:rPr>
          <w:lang w:eastAsia="zh-CN"/>
        </w:rPr>
      </w:pPr>
    </w:p>
    <w:p w14:paraId="53D3EAE4" w14:textId="77777777" w:rsidR="00153C22" w:rsidRDefault="00153C22" w:rsidP="00396CE3">
      <w:pPr>
        <w:spacing w:after="120"/>
        <w:ind w:left="1985" w:hanging="1985"/>
        <w:jc w:val="both"/>
        <w:rPr>
          <w:lang w:eastAsia="zh-CN"/>
        </w:rPr>
      </w:pPr>
    </w:p>
    <w:p w14:paraId="508D4494" w14:textId="77777777" w:rsidR="00153C22" w:rsidRDefault="00153C22" w:rsidP="00396CE3">
      <w:pPr>
        <w:spacing w:after="120"/>
        <w:ind w:left="1985" w:hanging="1985"/>
        <w:jc w:val="both"/>
        <w:rPr>
          <w:lang w:eastAsia="zh-CN"/>
        </w:rPr>
      </w:pPr>
    </w:p>
    <w:p w14:paraId="6FCF5D6F" w14:textId="77777777" w:rsidR="00153C22" w:rsidRDefault="00153C22" w:rsidP="00396CE3">
      <w:pPr>
        <w:spacing w:after="120"/>
        <w:ind w:left="1985" w:hanging="1985"/>
        <w:jc w:val="both"/>
        <w:rPr>
          <w:lang w:eastAsia="zh-CN"/>
        </w:rPr>
      </w:pPr>
    </w:p>
    <w:p w14:paraId="1F9509ED" w14:textId="77777777" w:rsidR="00153C22" w:rsidRDefault="00153C22" w:rsidP="00396CE3">
      <w:pPr>
        <w:spacing w:after="120"/>
        <w:ind w:left="1985" w:hanging="1985"/>
        <w:jc w:val="both"/>
        <w:rPr>
          <w:lang w:eastAsia="zh-CN"/>
        </w:rPr>
      </w:pPr>
    </w:p>
    <w:p w14:paraId="5DF014DD" w14:textId="77777777" w:rsidR="00536DE4" w:rsidRPr="00536DE4" w:rsidRDefault="00536DE4" w:rsidP="006D179A">
      <w:pPr>
        <w:spacing w:after="120"/>
        <w:jc w:val="both"/>
        <w:rPr>
          <w:lang w:val="en-US"/>
        </w:rPr>
      </w:pPr>
    </w:p>
    <w:p w14:paraId="2D50C468" w14:textId="77777777" w:rsidR="002E3F5D" w:rsidRPr="008F3BE8" w:rsidRDefault="002E3F5D" w:rsidP="00396CE3">
      <w:pPr>
        <w:spacing w:after="120"/>
        <w:ind w:left="1985" w:hanging="1985"/>
        <w:jc w:val="both"/>
        <w:rPr>
          <w:lang w:val="en-US"/>
        </w:rPr>
      </w:pPr>
    </w:p>
    <w:sectPr w:rsidR="002E3F5D" w:rsidRPr="008F3BE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5AE48" w14:textId="77777777" w:rsidR="00407A40" w:rsidRDefault="00407A40" w:rsidP="00407A40">
      <w:pPr>
        <w:spacing w:after="0"/>
      </w:pPr>
      <w:r>
        <w:separator/>
      </w:r>
    </w:p>
  </w:endnote>
  <w:endnote w:type="continuationSeparator" w:id="0">
    <w:p w14:paraId="09B0863C" w14:textId="77777777" w:rsidR="00407A40" w:rsidRDefault="00407A40" w:rsidP="00407A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B30EA" w14:textId="77777777" w:rsidR="00407A40" w:rsidRDefault="00407A40" w:rsidP="00407A40">
      <w:pPr>
        <w:spacing w:after="0"/>
      </w:pPr>
      <w:r>
        <w:separator/>
      </w:r>
    </w:p>
  </w:footnote>
  <w:footnote w:type="continuationSeparator" w:id="0">
    <w:p w14:paraId="52962FE0" w14:textId="77777777" w:rsidR="00407A40" w:rsidRDefault="00407A40" w:rsidP="00407A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912"/>
    <w:multiLevelType w:val="hybridMultilevel"/>
    <w:tmpl w:val="562AE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E04C8"/>
    <w:multiLevelType w:val="hybridMultilevel"/>
    <w:tmpl w:val="4F802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981E4C"/>
    <w:multiLevelType w:val="hybridMultilevel"/>
    <w:tmpl w:val="97D2F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3E0B5D"/>
    <w:multiLevelType w:val="hybridMultilevel"/>
    <w:tmpl w:val="614E4294"/>
    <w:lvl w:ilvl="0" w:tplc="A6800220">
      <w:start w:val="1"/>
      <w:numFmt w:val="bullet"/>
      <w:lvlText w:val="•"/>
      <w:lvlJc w:val="left"/>
      <w:pPr>
        <w:tabs>
          <w:tab w:val="num" w:pos="720"/>
        </w:tabs>
        <w:ind w:left="720" w:hanging="360"/>
      </w:pPr>
      <w:rPr>
        <w:rFonts w:ascii="Arial" w:hAnsi="Arial" w:hint="default"/>
      </w:rPr>
    </w:lvl>
    <w:lvl w:ilvl="1" w:tplc="CE8E9956">
      <w:numFmt w:val="bullet"/>
      <w:lvlText w:val="•"/>
      <w:lvlJc w:val="left"/>
      <w:pPr>
        <w:tabs>
          <w:tab w:val="num" w:pos="1440"/>
        </w:tabs>
        <w:ind w:left="1440" w:hanging="360"/>
      </w:pPr>
      <w:rPr>
        <w:rFonts w:ascii="Arial" w:hAnsi="Arial" w:hint="default"/>
      </w:rPr>
    </w:lvl>
    <w:lvl w:ilvl="2" w:tplc="065C6B3C" w:tentative="1">
      <w:start w:val="1"/>
      <w:numFmt w:val="bullet"/>
      <w:lvlText w:val="•"/>
      <w:lvlJc w:val="left"/>
      <w:pPr>
        <w:tabs>
          <w:tab w:val="num" w:pos="2160"/>
        </w:tabs>
        <w:ind w:left="2160" w:hanging="360"/>
      </w:pPr>
      <w:rPr>
        <w:rFonts w:ascii="Arial" w:hAnsi="Arial" w:hint="default"/>
      </w:rPr>
    </w:lvl>
    <w:lvl w:ilvl="3" w:tplc="3C0CF8AA" w:tentative="1">
      <w:start w:val="1"/>
      <w:numFmt w:val="bullet"/>
      <w:lvlText w:val="•"/>
      <w:lvlJc w:val="left"/>
      <w:pPr>
        <w:tabs>
          <w:tab w:val="num" w:pos="2880"/>
        </w:tabs>
        <w:ind w:left="2880" w:hanging="360"/>
      </w:pPr>
      <w:rPr>
        <w:rFonts w:ascii="Arial" w:hAnsi="Arial" w:hint="default"/>
      </w:rPr>
    </w:lvl>
    <w:lvl w:ilvl="4" w:tplc="1940220A" w:tentative="1">
      <w:start w:val="1"/>
      <w:numFmt w:val="bullet"/>
      <w:lvlText w:val="•"/>
      <w:lvlJc w:val="left"/>
      <w:pPr>
        <w:tabs>
          <w:tab w:val="num" w:pos="3600"/>
        </w:tabs>
        <w:ind w:left="3600" w:hanging="360"/>
      </w:pPr>
      <w:rPr>
        <w:rFonts w:ascii="Arial" w:hAnsi="Arial" w:hint="default"/>
      </w:rPr>
    </w:lvl>
    <w:lvl w:ilvl="5" w:tplc="4A2255AE" w:tentative="1">
      <w:start w:val="1"/>
      <w:numFmt w:val="bullet"/>
      <w:lvlText w:val="•"/>
      <w:lvlJc w:val="left"/>
      <w:pPr>
        <w:tabs>
          <w:tab w:val="num" w:pos="4320"/>
        </w:tabs>
        <w:ind w:left="4320" w:hanging="360"/>
      </w:pPr>
      <w:rPr>
        <w:rFonts w:ascii="Arial" w:hAnsi="Arial" w:hint="default"/>
      </w:rPr>
    </w:lvl>
    <w:lvl w:ilvl="6" w:tplc="7D94FC94" w:tentative="1">
      <w:start w:val="1"/>
      <w:numFmt w:val="bullet"/>
      <w:lvlText w:val="•"/>
      <w:lvlJc w:val="left"/>
      <w:pPr>
        <w:tabs>
          <w:tab w:val="num" w:pos="5040"/>
        </w:tabs>
        <w:ind w:left="5040" w:hanging="360"/>
      </w:pPr>
      <w:rPr>
        <w:rFonts w:ascii="Arial" w:hAnsi="Arial" w:hint="default"/>
      </w:rPr>
    </w:lvl>
    <w:lvl w:ilvl="7" w:tplc="769CBBFC" w:tentative="1">
      <w:start w:val="1"/>
      <w:numFmt w:val="bullet"/>
      <w:lvlText w:val="•"/>
      <w:lvlJc w:val="left"/>
      <w:pPr>
        <w:tabs>
          <w:tab w:val="num" w:pos="5760"/>
        </w:tabs>
        <w:ind w:left="5760" w:hanging="360"/>
      </w:pPr>
      <w:rPr>
        <w:rFonts w:ascii="Arial" w:hAnsi="Arial" w:hint="default"/>
      </w:rPr>
    </w:lvl>
    <w:lvl w:ilvl="8" w:tplc="53AED0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DA6D02"/>
    <w:multiLevelType w:val="hybridMultilevel"/>
    <w:tmpl w:val="9F32F21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48436C93"/>
    <w:multiLevelType w:val="hybridMultilevel"/>
    <w:tmpl w:val="1A64D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DD4104"/>
    <w:multiLevelType w:val="hybridMultilevel"/>
    <w:tmpl w:val="0FC09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9B6525B"/>
    <w:multiLevelType w:val="hybridMultilevel"/>
    <w:tmpl w:val="7B64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F028CC"/>
    <w:multiLevelType w:val="hybridMultilevel"/>
    <w:tmpl w:val="A404B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D738D6"/>
    <w:multiLevelType w:val="hybridMultilevel"/>
    <w:tmpl w:val="4BDA6A74"/>
    <w:lvl w:ilvl="0" w:tplc="6AF843F4">
      <w:start w:val="1"/>
      <w:numFmt w:val="bullet"/>
      <w:lvlText w:val="•"/>
      <w:lvlJc w:val="left"/>
      <w:pPr>
        <w:tabs>
          <w:tab w:val="num" w:pos="720"/>
        </w:tabs>
        <w:ind w:left="720" w:hanging="360"/>
      </w:pPr>
      <w:rPr>
        <w:rFonts w:ascii="Arial" w:hAnsi="Arial" w:hint="default"/>
      </w:rPr>
    </w:lvl>
    <w:lvl w:ilvl="1" w:tplc="4094E322">
      <w:numFmt w:val="bullet"/>
      <w:lvlText w:val="•"/>
      <w:lvlJc w:val="left"/>
      <w:pPr>
        <w:tabs>
          <w:tab w:val="num" w:pos="1440"/>
        </w:tabs>
        <w:ind w:left="1440" w:hanging="360"/>
      </w:pPr>
      <w:rPr>
        <w:rFonts w:ascii="Arial" w:hAnsi="Arial" w:hint="default"/>
      </w:rPr>
    </w:lvl>
    <w:lvl w:ilvl="2" w:tplc="36B8B9C6" w:tentative="1">
      <w:start w:val="1"/>
      <w:numFmt w:val="bullet"/>
      <w:lvlText w:val="•"/>
      <w:lvlJc w:val="left"/>
      <w:pPr>
        <w:tabs>
          <w:tab w:val="num" w:pos="2160"/>
        </w:tabs>
        <w:ind w:left="2160" w:hanging="360"/>
      </w:pPr>
      <w:rPr>
        <w:rFonts w:ascii="Arial" w:hAnsi="Arial" w:hint="default"/>
      </w:rPr>
    </w:lvl>
    <w:lvl w:ilvl="3" w:tplc="8B9E9B1A" w:tentative="1">
      <w:start w:val="1"/>
      <w:numFmt w:val="bullet"/>
      <w:lvlText w:val="•"/>
      <w:lvlJc w:val="left"/>
      <w:pPr>
        <w:tabs>
          <w:tab w:val="num" w:pos="2880"/>
        </w:tabs>
        <w:ind w:left="2880" w:hanging="360"/>
      </w:pPr>
      <w:rPr>
        <w:rFonts w:ascii="Arial" w:hAnsi="Arial" w:hint="default"/>
      </w:rPr>
    </w:lvl>
    <w:lvl w:ilvl="4" w:tplc="9F3417C8" w:tentative="1">
      <w:start w:val="1"/>
      <w:numFmt w:val="bullet"/>
      <w:lvlText w:val="•"/>
      <w:lvlJc w:val="left"/>
      <w:pPr>
        <w:tabs>
          <w:tab w:val="num" w:pos="3600"/>
        </w:tabs>
        <w:ind w:left="3600" w:hanging="360"/>
      </w:pPr>
      <w:rPr>
        <w:rFonts w:ascii="Arial" w:hAnsi="Arial" w:hint="default"/>
      </w:rPr>
    </w:lvl>
    <w:lvl w:ilvl="5" w:tplc="BB321292" w:tentative="1">
      <w:start w:val="1"/>
      <w:numFmt w:val="bullet"/>
      <w:lvlText w:val="•"/>
      <w:lvlJc w:val="left"/>
      <w:pPr>
        <w:tabs>
          <w:tab w:val="num" w:pos="4320"/>
        </w:tabs>
        <w:ind w:left="4320" w:hanging="360"/>
      </w:pPr>
      <w:rPr>
        <w:rFonts w:ascii="Arial" w:hAnsi="Arial" w:hint="default"/>
      </w:rPr>
    </w:lvl>
    <w:lvl w:ilvl="6" w:tplc="E512A5FA" w:tentative="1">
      <w:start w:val="1"/>
      <w:numFmt w:val="bullet"/>
      <w:lvlText w:val="•"/>
      <w:lvlJc w:val="left"/>
      <w:pPr>
        <w:tabs>
          <w:tab w:val="num" w:pos="5040"/>
        </w:tabs>
        <w:ind w:left="5040" w:hanging="360"/>
      </w:pPr>
      <w:rPr>
        <w:rFonts w:ascii="Arial" w:hAnsi="Arial" w:hint="default"/>
      </w:rPr>
    </w:lvl>
    <w:lvl w:ilvl="7" w:tplc="14F43B32" w:tentative="1">
      <w:start w:val="1"/>
      <w:numFmt w:val="bullet"/>
      <w:lvlText w:val="•"/>
      <w:lvlJc w:val="left"/>
      <w:pPr>
        <w:tabs>
          <w:tab w:val="num" w:pos="5760"/>
        </w:tabs>
        <w:ind w:left="5760" w:hanging="360"/>
      </w:pPr>
      <w:rPr>
        <w:rFonts w:ascii="Arial" w:hAnsi="Arial" w:hint="default"/>
      </w:rPr>
    </w:lvl>
    <w:lvl w:ilvl="8" w:tplc="4A40FB2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F6231EC"/>
    <w:multiLevelType w:val="hybridMultilevel"/>
    <w:tmpl w:val="D1869360"/>
    <w:lvl w:ilvl="0" w:tplc="724E7E3A">
      <w:start w:val="1"/>
      <w:numFmt w:val="bullet"/>
      <w:lvlText w:val="•"/>
      <w:lvlJc w:val="left"/>
      <w:pPr>
        <w:tabs>
          <w:tab w:val="num" w:pos="720"/>
        </w:tabs>
        <w:ind w:left="720" w:hanging="360"/>
      </w:pPr>
      <w:rPr>
        <w:rFonts w:ascii="Arial" w:hAnsi="Arial" w:hint="default"/>
      </w:rPr>
    </w:lvl>
    <w:lvl w:ilvl="1" w:tplc="DC869F6C" w:tentative="1">
      <w:start w:val="1"/>
      <w:numFmt w:val="bullet"/>
      <w:lvlText w:val="•"/>
      <w:lvlJc w:val="left"/>
      <w:pPr>
        <w:tabs>
          <w:tab w:val="num" w:pos="1440"/>
        </w:tabs>
        <w:ind w:left="1440" w:hanging="360"/>
      </w:pPr>
      <w:rPr>
        <w:rFonts w:ascii="Arial" w:hAnsi="Arial" w:hint="default"/>
      </w:rPr>
    </w:lvl>
    <w:lvl w:ilvl="2" w:tplc="75269180" w:tentative="1">
      <w:start w:val="1"/>
      <w:numFmt w:val="bullet"/>
      <w:lvlText w:val="•"/>
      <w:lvlJc w:val="left"/>
      <w:pPr>
        <w:tabs>
          <w:tab w:val="num" w:pos="2160"/>
        </w:tabs>
        <w:ind w:left="2160" w:hanging="360"/>
      </w:pPr>
      <w:rPr>
        <w:rFonts w:ascii="Arial" w:hAnsi="Arial" w:hint="default"/>
      </w:rPr>
    </w:lvl>
    <w:lvl w:ilvl="3" w:tplc="6EB48EBA" w:tentative="1">
      <w:start w:val="1"/>
      <w:numFmt w:val="bullet"/>
      <w:lvlText w:val="•"/>
      <w:lvlJc w:val="left"/>
      <w:pPr>
        <w:tabs>
          <w:tab w:val="num" w:pos="2880"/>
        </w:tabs>
        <w:ind w:left="2880" w:hanging="360"/>
      </w:pPr>
      <w:rPr>
        <w:rFonts w:ascii="Arial" w:hAnsi="Arial" w:hint="default"/>
      </w:rPr>
    </w:lvl>
    <w:lvl w:ilvl="4" w:tplc="E9C23540" w:tentative="1">
      <w:start w:val="1"/>
      <w:numFmt w:val="bullet"/>
      <w:lvlText w:val="•"/>
      <w:lvlJc w:val="left"/>
      <w:pPr>
        <w:tabs>
          <w:tab w:val="num" w:pos="3600"/>
        </w:tabs>
        <w:ind w:left="3600" w:hanging="360"/>
      </w:pPr>
      <w:rPr>
        <w:rFonts w:ascii="Arial" w:hAnsi="Arial" w:hint="default"/>
      </w:rPr>
    </w:lvl>
    <w:lvl w:ilvl="5" w:tplc="35EAD9FC" w:tentative="1">
      <w:start w:val="1"/>
      <w:numFmt w:val="bullet"/>
      <w:lvlText w:val="•"/>
      <w:lvlJc w:val="left"/>
      <w:pPr>
        <w:tabs>
          <w:tab w:val="num" w:pos="4320"/>
        </w:tabs>
        <w:ind w:left="4320" w:hanging="360"/>
      </w:pPr>
      <w:rPr>
        <w:rFonts w:ascii="Arial" w:hAnsi="Arial" w:hint="default"/>
      </w:rPr>
    </w:lvl>
    <w:lvl w:ilvl="6" w:tplc="5B16E922" w:tentative="1">
      <w:start w:val="1"/>
      <w:numFmt w:val="bullet"/>
      <w:lvlText w:val="•"/>
      <w:lvlJc w:val="left"/>
      <w:pPr>
        <w:tabs>
          <w:tab w:val="num" w:pos="5040"/>
        </w:tabs>
        <w:ind w:left="5040" w:hanging="360"/>
      </w:pPr>
      <w:rPr>
        <w:rFonts w:ascii="Arial" w:hAnsi="Arial" w:hint="default"/>
      </w:rPr>
    </w:lvl>
    <w:lvl w:ilvl="7" w:tplc="5E264540" w:tentative="1">
      <w:start w:val="1"/>
      <w:numFmt w:val="bullet"/>
      <w:lvlText w:val="•"/>
      <w:lvlJc w:val="left"/>
      <w:pPr>
        <w:tabs>
          <w:tab w:val="num" w:pos="5760"/>
        </w:tabs>
        <w:ind w:left="5760" w:hanging="360"/>
      </w:pPr>
      <w:rPr>
        <w:rFonts w:ascii="Arial" w:hAnsi="Arial" w:hint="default"/>
      </w:rPr>
    </w:lvl>
    <w:lvl w:ilvl="8" w:tplc="1DA0F1E2" w:tentative="1">
      <w:start w:val="1"/>
      <w:numFmt w:val="bullet"/>
      <w:lvlText w:val="•"/>
      <w:lvlJc w:val="left"/>
      <w:pPr>
        <w:tabs>
          <w:tab w:val="num" w:pos="6480"/>
        </w:tabs>
        <w:ind w:left="6480" w:hanging="360"/>
      </w:pPr>
      <w:rPr>
        <w:rFonts w:ascii="Arial" w:hAnsi="Arial" w:hint="default"/>
      </w:rPr>
    </w:lvl>
  </w:abstractNum>
  <w:num w:numId="1" w16cid:durableId="1085344004">
    <w:abstractNumId w:val="0"/>
  </w:num>
  <w:num w:numId="2" w16cid:durableId="1661155568">
    <w:abstractNumId w:val="3"/>
  </w:num>
  <w:num w:numId="3" w16cid:durableId="2131585185">
    <w:abstractNumId w:val="4"/>
  </w:num>
  <w:num w:numId="4" w16cid:durableId="252007194">
    <w:abstractNumId w:val="10"/>
  </w:num>
  <w:num w:numId="5" w16cid:durableId="1819104268">
    <w:abstractNumId w:val="9"/>
  </w:num>
  <w:num w:numId="6" w16cid:durableId="817844873">
    <w:abstractNumId w:val="1"/>
  </w:num>
  <w:num w:numId="7" w16cid:durableId="1848011705">
    <w:abstractNumId w:val="7"/>
  </w:num>
  <w:num w:numId="8" w16cid:durableId="201140016">
    <w:abstractNumId w:val="2"/>
  </w:num>
  <w:num w:numId="9" w16cid:durableId="1562908739">
    <w:abstractNumId w:val="8"/>
  </w:num>
  <w:num w:numId="10" w16cid:durableId="1399012884">
    <w:abstractNumId w:val="6"/>
  </w:num>
  <w:num w:numId="11" w16cid:durableId="6407686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3C1"/>
    <w:rsid w:val="00001C1E"/>
    <w:rsid w:val="00002129"/>
    <w:rsid w:val="00002BC4"/>
    <w:rsid w:val="0000722E"/>
    <w:rsid w:val="00010A44"/>
    <w:rsid w:val="000122C8"/>
    <w:rsid w:val="00020005"/>
    <w:rsid w:val="000359B8"/>
    <w:rsid w:val="00035C59"/>
    <w:rsid w:val="0004630B"/>
    <w:rsid w:val="0004689A"/>
    <w:rsid w:val="000561B7"/>
    <w:rsid w:val="00076DFB"/>
    <w:rsid w:val="00082A37"/>
    <w:rsid w:val="0009552E"/>
    <w:rsid w:val="0009703A"/>
    <w:rsid w:val="000A1716"/>
    <w:rsid w:val="000A2255"/>
    <w:rsid w:val="000A2C03"/>
    <w:rsid w:val="000A33BB"/>
    <w:rsid w:val="000A766B"/>
    <w:rsid w:val="000B3378"/>
    <w:rsid w:val="000B3826"/>
    <w:rsid w:val="000C137A"/>
    <w:rsid w:val="000C78CB"/>
    <w:rsid w:val="000D00A9"/>
    <w:rsid w:val="000E4A42"/>
    <w:rsid w:val="000E6AB7"/>
    <w:rsid w:val="000F5022"/>
    <w:rsid w:val="000F6BC7"/>
    <w:rsid w:val="001016D5"/>
    <w:rsid w:val="00104D05"/>
    <w:rsid w:val="00110B73"/>
    <w:rsid w:val="00121C07"/>
    <w:rsid w:val="00131ACA"/>
    <w:rsid w:val="0013713F"/>
    <w:rsid w:val="00151AEB"/>
    <w:rsid w:val="00153C22"/>
    <w:rsid w:val="00174258"/>
    <w:rsid w:val="0017607B"/>
    <w:rsid w:val="001764B5"/>
    <w:rsid w:val="0017673E"/>
    <w:rsid w:val="001807DF"/>
    <w:rsid w:val="00194DEB"/>
    <w:rsid w:val="00195381"/>
    <w:rsid w:val="00195BAD"/>
    <w:rsid w:val="001B0985"/>
    <w:rsid w:val="001C0D94"/>
    <w:rsid w:val="001C1AB7"/>
    <w:rsid w:val="001C1F6D"/>
    <w:rsid w:val="001C7446"/>
    <w:rsid w:val="001D41B4"/>
    <w:rsid w:val="001D7911"/>
    <w:rsid w:val="001D7EAB"/>
    <w:rsid w:val="001E649B"/>
    <w:rsid w:val="001E7612"/>
    <w:rsid w:val="00206B48"/>
    <w:rsid w:val="00232BAD"/>
    <w:rsid w:val="00233EAE"/>
    <w:rsid w:val="00235F9C"/>
    <w:rsid w:val="002458E0"/>
    <w:rsid w:val="00250EE8"/>
    <w:rsid w:val="002567D4"/>
    <w:rsid w:val="00265D72"/>
    <w:rsid w:val="002808BA"/>
    <w:rsid w:val="00285331"/>
    <w:rsid w:val="00287635"/>
    <w:rsid w:val="002933FD"/>
    <w:rsid w:val="002A592E"/>
    <w:rsid w:val="002A71A2"/>
    <w:rsid w:val="002B2D93"/>
    <w:rsid w:val="002C1953"/>
    <w:rsid w:val="002D05C5"/>
    <w:rsid w:val="002D0AED"/>
    <w:rsid w:val="002D2BF7"/>
    <w:rsid w:val="002D33B6"/>
    <w:rsid w:val="002E0FB8"/>
    <w:rsid w:val="002E3F5D"/>
    <w:rsid w:val="002F7E2F"/>
    <w:rsid w:val="00302C03"/>
    <w:rsid w:val="0032318E"/>
    <w:rsid w:val="0032350A"/>
    <w:rsid w:val="0032667A"/>
    <w:rsid w:val="0033085B"/>
    <w:rsid w:val="00341134"/>
    <w:rsid w:val="003472DD"/>
    <w:rsid w:val="003525A8"/>
    <w:rsid w:val="003551AA"/>
    <w:rsid w:val="00355FA6"/>
    <w:rsid w:val="00357734"/>
    <w:rsid w:val="00373EED"/>
    <w:rsid w:val="00387301"/>
    <w:rsid w:val="00396363"/>
    <w:rsid w:val="00396CE3"/>
    <w:rsid w:val="003A55AD"/>
    <w:rsid w:val="003A5E8E"/>
    <w:rsid w:val="003B027E"/>
    <w:rsid w:val="003C10C6"/>
    <w:rsid w:val="003C29F8"/>
    <w:rsid w:val="003C7F6E"/>
    <w:rsid w:val="003D2A90"/>
    <w:rsid w:val="003D4EEE"/>
    <w:rsid w:val="003F64C8"/>
    <w:rsid w:val="003F7767"/>
    <w:rsid w:val="0040391D"/>
    <w:rsid w:val="004045FD"/>
    <w:rsid w:val="004053A8"/>
    <w:rsid w:val="00407A40"/>
    <w:rsid w:val="00422953"/>
    <w:rsid w:val="00425D37"/>
    <w:rsid w:val="00437BC1"/>
    <w:rsid w:val="00441353"/>
    <w:rsid w:val="00442873"/>
    <w:rsid w:val="00456F50"/>
    <w:rsid w:val="00473445"/>
    <w:rsid w:val="00483F1C"/>
    <w:rsid w:val="00491E1C"/>
    <w:rsid w:val="0049297B"/>
    <w:rsid w:val="004965C7"/>
    <w:rsid w:val="004A45BB"/>
    <w:rsid w:val="004B4D9D"/>
    <w:rsid w:val="004B4F4B"/>
    <w:rsid w:val="004C21B3"/>
    <w:rsid w:val="004C3686"/>
    <w:rsid w:val="004D51FC"/>
    <w:rsid w:val="004E456D"/>
    <w:rsid w:val="004F7674"/>
    <w:rsid w:val="004F7ABB"/>
    <w:rsid w:val="00502DED"/>
    <w:rsid w:val="00504FF9"/>
    <w:rsid w:val="005129A4"/>
    <w:rsid w:val="0051668B"/>
    <w:rsid w:val="0052173D"/>
    <w:rsid w:val="00521B3F"/>
    <w:rsid w:val="0052526B"/>
    <w:rsid w:val="00536DE4"/>
    <w:rsid w:val="005463EA"/>
    <w:rsid w:val="00554805"/>
    <w:rsid w:val="0055734D"/>
    <w:rsid w:val="0056187B"/>
    <w:rsid w:val="00562AD4"/>
    <w:rsid w:val="00565897"/>
    <w:rsid w:val="0058708D"/>
    <w:rsid w:val="00591E2C"/>
    <w:rsid w:val="005A6217"/>
    <w:rsid w:val="005C06B6"/>
    <w:rsid w:val="005C36B5"/>
    <w:rsid w:val="005D2289"/>
    <w:rsid w:val="005E3E95"/>
    <w:rsid w:val="005F239B"/>
    <w:rsid w:val="00603BFE"/>
    <w:rsid w:val="00605CD5"/>
    <w:rsid w:val="0061761A"/>
    <w:rsid w:val="006244A8"/>
    <w:rsid w:val="00633136"/>
    <w:rsid w:val="006429D4"/>
    <w:rsid w:val="00643CD6"/>
    <w:rsid w:val="00667458"/>
    <w:rsid w:val="0067246C"/>
    <w:rsid w:val="00673519"/>
    <w:rsid w:val="00674644"/>
    <w:rsid w:val="00691517"/>
    <w:rsid w:val="00691B82"/>
    <w:rsid w:val="00691B87"/>
    <w:rsid w:val="00697C6B"/>
    <w:rsid w:val="006B7CE5"/>
    <w:rsid w:val="006C55E3"/>
    <w:rsid w:val="006C5804"/>
    <w:rsid w:val="006D179A"/>
    <w:rsid w:val="006D6D1B"/>
    <w:rsid w:val="006E39A6"/>
    <w:rsid w:val="006E4812"/>
    <w:rsid w:val="006E6D01"/>
    <w:rsid w:val="006F13D3"/>
    <w:rsid w:val="0070584B"/>
    <w:rsid w:val="0070723F"/>
    <w:rsid w:val="007271FE"/>
    <w:rsid w:val="00740617"/>
    <w:rsid w:val="00742C0A"/>
    <w:rsid w:val="0077781E"/>
    <w:rsid w:val="0078438D"/>
    <w:rsid w:val="00785933"/>
    <w:rsid w:val="007B3F17"/>
    <w:rsid w:val="007B6A1A"/>
    <w:rsid w:val="007C395C"/>
    <w:rsid w:val="007C6146"/>
    <w:rsid w:val="007D2A62"/>
    <w:rsid w:val="007E2C14"/>
    <w:rsid w:val="007E514B"/>
    <w:rsid w:val="007E66F2"/>
    <w:rsid w:val="00807097"/>
    <w:rsid w:val="008109CE"/>
    <w:rsid w:val="00812B24"/>
    <w:rsid w:val="00816A8E"/>
    <w:rsid w:val="00823F3A"/>
    <w:rsid w:val="0082655C"/>
    <w:rsid w:val="00831160"/>
    <w:rsid w:val="00836B7A"/>
    <w:rsid w:val="00845383"/>
    <w:rsid w:val="00845E18"/>
    <w:rsid w:val="008505D7"/>
    <w:rsid w:val="00854F32"/>
    <w:rsid w:val="0086094E"/>
    <w:rsid w:val="008643FE"/>
    <w:rsid w:val="008662D4"/>
    <w:rsid w:val="00866E95"/>
    <w:rsid w:val="008701D5"/>
    <w:rsid w:val="00875D5C"/>
    <w:rsid w:val="008913B0"/>
    <w:rsid w:val="00895399"/>
    <w:rsid w:val="008A2775"/>
    <w:rsid w:val="008B3997"/>
    <w:rsid w:val="008B4064"/>
    <w:rsid w:val="008C51CF"/>
    <w:rsid w:val="008C51EE"/>
    <w:rsid w:val="008D1A52"/>
    <w:rsid w:val="008D433B"/>
    <w:rsid w:val="008D60BC"/>
    <w:rsid w:val="008D6B89"/>
    <w:rsid w:val="008E6B43"/>
    <w:rsid w:val="008E6D61"/>
    <w:rsid w:val="008E795C"/>
    <w:rsid w:val="008F1DCB"/>
    <w:rsid w:val="008F3137"/>
    <w:rsid w:val="008F3BE8"/>
    <w:rsid w:val="00901A93"/>
    <w:rsid w:val="00903A42"/>
    <w:rsid w:val="00905745"/>
    <w:rsid w:val="00906468"/>
    <w:rsid w:val="009120C2"/>
    <w:rsid w:val="00931E9C"/>
    <w:rsid w:val="00941DD8"/>
    <w:rsid w:val="0094576A"/>
    <w:rsid w:val="00946F5B"/>
    <w:rsid w:val="00953536"/>
    <w:rsid w:val="00960ECF"/>
    <w:rsid w:val="00964957"/>
    <w:rsid w:val="00986281"/>
    <w:rsid w:val="00987AFA"/>
    <w:rsid w:val="009951D3"/>
    <w:rsid w:val="009952F3"/>
    <w:rsid w:val="00997442"/>
    <w:rsid w:val="009A7E9C"/>
    <w:rsid w:val="009B1835"/>
    <w:rsid w:val="009C263D"/>
    <w:rsid w:val="009D4AFA"/>
    <w:rsid w:val="009D711E"/>
    <w:rsid w:val="009E2E2D"/>
    <w:rsid w:val="009F00FD"/>
    <w:rsid w:val="009F019A"/>
    <w:rsid w:val="009F0CAF"/>
    <w:rsid w:val="00A15EE7"/>
    <w:rsid w:val="00A174C2"/>
    <w:rsid w:val="00A23DC6"/>
    <w:rsid w:val="00A30E54"/>
    <w:rsid w:val="00A42037"/>
    <w:rsid w:val="00A52088"/>
    <w:rsid w:val="00A574F1"/>
    <w:rsid w:val="00A653C1"/>
    <w:rsid w:val="00A67467"/>
    <w:rsid w:val="00A708AD"/>
    <w:rsid w:val="00A72ADC"/>
    <w:rsid w:val="00A74A9A"/>
    <w:rsid w:val="00A7763C"/>
    <w:rsid w:val="00A814A9"/>
    <w:rsid w:val="00A860FC"/>
    <w:rsid w:val="00A86988"/>
    <w:rsid w:val="00A86EE5"/>
    <w:rsid w:val="00A87230"/>
    <w:rsid w:val="00A913A5"/>
    <w:rsid w:val="00A927BC"/>
    <w:rsid w:val="00A9627A"/>
    <w:rsid w:val="00AA2F64"/>
    <w:rsid w:val="00AB1C6B"/>
    <w:rsid w:val="00AB7350"/>
    <w:rsid w:val="00AB7CE8"/>
    <w:rsid w:val="00AC049D"/>
    <w:rsid w:val="00AC46A3"/>
    <w:rsid w:val="00AD0633"/>
    <w:rsid w:val="00AD782B"/>
    <w:rsid w:val="00AE332B"/>
    <w:rsid w:val="00AF4F0E"/>
    <w:rsid w:val="00B077AE"/>
    <w:rsid w:val="00B14CB1"/>
    <w:rsid w:val="00B22C64"/>
    <w:rsid w:val="00B243AC"/>
    <w:rsid w:val="00B25CCF"/>
    <w:rsid w:val="00B33278"/>
    <w:rsid w:val="00B425CE"/>
    <w:rsid w:val="00B50EBC"/>
    <w:rsid w:val="00B52DAA"/>
    <w:rsid w:val="00B56349"/>
    <w:rsid w:val="00B61691"/>
    <w:rsid w:val="00B800B6"/>
    <w:rsid w:val="00B83F83"/>
    <w:rsid w:val="00B85ED8"/>
    <w:rsid w:val="00B904E3"/>
    <w:rsid w:val="00B90E66"/>
    <w:rsid w:val="00B9162E"/>
    <w:rsid w:val="00B92968"/>
    <w:rsid w:val="00BA0280"/>
    <w:rsid w:val="00BA1A9C"/>
    <w:rsid w:val="00BC60A9"/>
    <w:rsid w:val="00BD1D54"/>
    <w:rsid w:val="00BD415D"/>
    <w:rsid w:val="00BE605E"/>
    <w:rsid w:val="00BF2561"/>
    <w:rsid w:val="00BF275F"/>
    <w:rsid w:val="00C02F8C"/>
    <w:rsid w:val="00C031D5"/>
    <w:rsid w:val="00C104E0"/>
    <w:rsid w:val="00C21CBB"/>
    <w:rsid w:val="00C26C16"/>
    <w:rsid w:val="00C32B58"/>
    <w:rsid w:val="00C40E6B"/>
    <w:rsid w:val="00C5158C"/>
    <w:rsid w:val="00C532C2"/>
    <w:rsid w:val="00C60882"/>
    <w:rsid w:val="00C619C2"/>
    <w:rsid w:val="00C63645"/>
    <w:rsid w:val="00C63CF9"/>
    <w:rsid w:val="00C70AA4"/>
    <w:rsid w:val="00C74713"/>
    <w:rsid w:val="00C80125"/>
    <w:rsid w:val="00C84DFA"/>
    <w:rsid w:val="00C85BAA"/>
    <w:rsid w:val="00C957F2"/>
    <w:rsid w:val="00C96ADE"/>
    <w:rsid w:val="00CA01C0"/>
    <w:rsid w:val="00CA3EE2"/>
    <w:rsid w:val="00CA531D"/>
    <w:rsid w:val="00CA79E0"/>
    <w:rsid w:val="00CB45ED"/>
    <w:rsid w:val="00CB5FA0"/>
    <w:rsid w:val="00CB7E63"/>
    <w:rsid w:val="00CF6040"/>
    <w:rsid w:val="00D01DDE"/>
    <w:rsid w:val="00D03BE8"/>
    <w:rsid w:val="00D0490C"/>
    <w:rsid w:val="00D06317"/>
    <w:rsid w:val="00D0743C"/>
    <w:rsid w:val="00D10838"/>
    <w:rsid w:val="00D1478E"/>
    <w:rsid w:val="00D16760"/>
    <w:rsid w:val="00D33605"/>
    <w:rsid w:val="00D4391C"/>
    <w:rsid w:val="00D43BD8"/>
    <w:rsid w:val="00D5240E"/>
    <w:rsid w:val="00D52C40"/>
    <w:rsid w:val="00D71756"/>
    <w:rsid w:val="00D81911"/>
    <w:rsid w:val="00D8448B"/>
    <w:rsid w:val="00D86E53"/>
    <w:rsid w:val="00D91B1F"/>
    <w:rsid w:val="00DA1911"/>
    <w:rsid w:val="00DA7193"/>
    <w:rsid w:val="00DB6A54"/>
    <w:rsid w:val="00DC2DBC"/>
    <w:rsid w:val="00DE05E2"/>
    <w:rsid w:val="00DE75C9"/>
    <w:rsid w:val="00DF1CDE"/>
    <w:rsid w:val="00E10E32"/>
    <w:rsid w:val="00E16B52"/>
    <w:rsid w:val="00E176E5"/>
    <w:rsid w:val="00E17AE1"/>
    <w:rsid w:val="00E22415"/>
    <w:rsid w:val="00E27064"/>
    <w:rsid w:val="00E4484C"/>
    <w:rsid w:val="00E75F76"/>
    <w:rsid w:val="00E8549D"/>
    <w:rsid w:val="00E85920"/>
    <w:rsid w:val="00E8655C"/>
    <w:rsid w:val="00E9315D"/>
    <w:rsid w:val="00EA1525"/>
    <w:rsid w:val="00EA4D41"/>
    <w:rsid w:val="00EB065D"/>
    <w:rsid w:val="00EB38FD"/>
    <w:rsid w:val="00EC0E34"/>
    <w:rsid w:val="00EC2C34"/>
    <w:rsid w:val="00ED5DF2"/>
    <w:rsid w:val="00ED612D"/>
    <w:rsid w:val="00EE3957"/>
    <w:rsid w:val="00EE7ACD"/>
    <w:rsid w:val="00EF61DB"/>
    <w:rsid w:val="00F0418F"/>
    <w:rsid w:val="00F061D8"/>
    <w:rsid w:val="00F11641"/>
    <w:rsid w:val="00F1633D"/>
    <w:rsid w:val="00F21422"/>
    <w:rsid w:val="00F31285"/>
    <w:rsid w:val="00F35446"/>
    <w:rsid w:val="00F54779"/>
    <w:rsid w:val="00F63226"/>
    <w:rsid w:val="00F745C1"/>
    <w:rsid w:val="00FA2F09"/>
    <w:rsid w:val="00FA6335"/>
    <w:rsid w:val="00FB34F9"/>
    <w:rsid w:val="00FB720E"/>
    <w:rsid w:val="00FB7EF3"/>
    <w:rsid w:val="00FC1879"/>
    <w:rsid w:val="00FC4F71"/>
    <w:rsid w:val="00FD19BF"/>
    <w:rsid w:val="00FD43AB"/>
    <w:rsid w:val="00FD6B99"/>
    <w:rsid w:val="00FE130D"/>
    <w:rsid w:val="00FE2A81"/>
    <w:rsid w:val="00FF05E1"/>
    <w:rsid w:val="00FF28B6"/>
    <w:rsid w:val="00FF4B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6DDEA7"/>
  <w15:chartTrackingRefBased/>
  <w15:docId w15:val="{F61D3D9A-2F92-4808-A172-2328710BD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897"/>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uiPriority w:val="99"/>
    <w:qFormat/>
    <w:rsid w:val="00A6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A6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A6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A6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A6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A6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A6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A6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A6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A653C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A6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6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6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6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6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53C1"/>
    <w:rPr>
      <w:rFonts w:eastAsiaTheme="majorEastAsia" w:cstheme="majorBidi"/>
      <w:color w:val="272727" w:themeColor="text1" w:themeTint="D8"/>
    </w:rPr>
  </w:style>
  <w:style w:type="paragraph" w:styleId="Title">
    <w:name w:val="Title"/>
    <w:basedOn w:val="Normal"/>
    <w:next w:val="Normal"/>
    <w:link w:val="TitleChar"/>
    <w:uiPriority w:val="10"/>
    <w:qFormat/>
    <w:rsid w:val="00A653C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53C1"/>
    <w:pPr>
      <w:spacing w:before="160"/>
      <w:jc w:val="center"/>
    </w:pPr>
    <w:rPr>
      <w:i/>
      <w:iCs/>
      <w:color w:val="404040" w:themeColor="text1" w:themeTint="BF"/>
    </w:rPr>
  </w:style>
  <w:style w:type="character" w:customStyle="1" w:styleId="QuoteChar">
    <w:name w:val="Quote Char"/>
    <w:basedOn w:val="DefaultParagraphFont"/>
    <w:link w:val="Quote"/>
    <w:uiPriority w:val="29"/>
    <w:rsid w:val="00A653C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A653C1"/>
    <w:pPr>
      <w:ind w:left="720"/>
      <w:contextualSpacing/>
    </w:pPr>
  </w:style>
  <w:style w:type="character" w:styleId="IntenseEmphasis">
    <w:name w:val="Intense Emphasis"/>
    <w:basedOn w:val="DefaultParagraphFont"/>
    <w:uiPriority w:val="21"/>
    <w:qFormat/>
    <w:rsid w:val="00A653C1"/>
    <w:rPr>
      <w:i/>
      <w:iCs/>
      <w:color w:val="0F4761" w:themeColor="accent1" w:themeShade="BF"/>
    </w:rPr>
  </w:style>
  <w:style w:type="paragraph" w:styleId="IntenseQuote">
    <w:name w:val="Intense Quote"/>
    <w:basedOn w:val="Normal"/>
    <w:next w:val="Normal"/>
    <w:link w:val="IntenseQuoteChar"/>
    <w:uiPriority w:val="30"/>
    <w:qFormat/>
    <w:rsid w:val="00A6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53C1"/>
    <w:rPr>
      <w:i/>
      <w:iCs/>
      <w:color w:val="0F4761" w:themeColor="accent1" w:themeShade="BF"/>
    </w:rPr>
  </w:style>
  <w:style w:type="character" w:styleId="IntenseReference">
    <w:name w:val="Intense Reference"/>
    <w:basedOn w:val="DefaultParagraphFont"/>
    <w:uiPriority w:val="32"/>
    <w:qFormat/>
    <w:rsid w:val="00A653C1"/>
    <w:rPr>
      <w:b/>
      <w:bCs/>
      <w:smallCaps/>
      <w:color w:val="0F4761" w:themeColor="accent1" w:themeShade="BF"/>
      <w:spacing w:val="5"/>
    </w:rPr>
  </w:style>
  <w:style w:type="paragraph" w:customStyle="1" w:styleId="CRCoverPage">
    <w:name w:val="CR Cover Page"/>
    <w:link w:val="CRCoverPageChar"/>
    <w:qFormat/>
    <w:rsid w:val="00A653C1"/>
    <w:pPr>
      <w:spacing w:after="120" w:line="240" w:lineRule="auto"/>
    </w:pPr>
    <w:rPr>
      <w:rFonts w:ascii="Arial" w:eastAsia="SimSun" w:hAnsi="Arial" w:cs="Times New Roman"/>
      <w:kern w:val="0"/>
      <w:sz w:val="20"/>
      <w:szCs w:val="20"/>
      <w:lang w:val="en-GB" w:eastAsia="en-US"/>
      <w14:ligatures w14:val="none"/>
    </w:rPr>
  </w:style>
  <w:style w:type="character" w:customStyle="1" w:styleId="CRCoverPageChar">
    <w:name w:val="CR Cover Page Char"/>
    <w:link w:val="CRCoverPage"/>
    <w:qFormat/>
    <w:rsid w:val="00A653C1"/>
    <w:rPr>
      <w:rFonts w:ascii="Arial" w:eastAsia="SimSun" w:hAnsi="Arial" w:cs="Times New Roman"/>
      <w:kern w:val="0"/>
      <w:sz w:val="20"/>
      <w:szCs w:val="20"/>
      <w:lang w:val="en-GB" w:eastAsia="en-US"/>
      <w14:ligatures w14:val="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E3F5D"/>
    <w:rPr>
      <w:rFonts w:ascii="Times New Roman" w:eastAsia="SimSun" w:hAnsi="Times New Roman" w:cs="Times New Roman"/>
      <w:kern w:val="0"/>
      <w:sz w:val="20"/>
      <w:szCs w:val="20"/>
      <w:lang w:val="en-GB" w:eastAsia="en-US"/>
      <w14:ligatures w14:val="none"/>
    </w:rPr>
  </w:style>
  <w:style w:type="paragraph" w:styleId="NormalWeb">
    <w:name w:val="Normal (Web)"/>
    <w:basedOn w:val="Normal"/>
    <w:uiPriority w:val="99"/>
    <w:semiHidden/>
    <w:unhideWhenUsed/>
    <w:rsid w:val="00633136"/>
    <w:pPr>
      <w:spacing w:before="100" w:beforeAutospacing="1" w:after="100" w:afterAutospacing="1"/>
    </w:pPr>
    <w:rPr>
      <w:rFonts w:eastAsia="Times New Roman"/>
      <w:sz w:val="24"/>
      <w:szCs w:val="24"/>
      <w:lang w:val="en-US" w:eastAsia="zh-CN"/>
    </w:rPr>
  </w:style>
  <w:style w:type="table" w:styleId="TableGrid">
    <w:name w:val="Table Grid"/>
    <w:basedOn w:val="TableNormal"/>
    <w:uiPriority w:val="39"/>
    <w:rsid w:val="006331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3313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1B0985"/>
    <w:pPr>
      <w:spacing w:after="0" w:line="240" w:lineRule="auto"/>
    </w:pPr>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iPriority w:val="99"/>
    <w:unhideWhenUsed/>
    <w:rsid w:val="00407A40"/>
    <w:pPr>
      <w:tabs>
        <w:tab w:val="center" w:pos="4680"/>
        <w:tab w:val="right" w:pos="9360"/>
      </w:tabs>
      <w:spacing w:after="0"/>
    </w:pPr>
  </w:style>
  <w:style w:type="character" w:customStyle="1" w:styleId="HeaderChar">
    <w:name w:val="Header Char"/>
    <w:basedOn w:val="DefaultParagraphFont"/>
    <w:link w:val="Header"/>
    <w:uiPriority w:val="99"/>
    <w:rsid w:val="00407A40"/>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407A40"/>
    <w:pPr>
      <w:tabs>
        <w:tab w:val="center" w:pos="4680"/>
        <w:tab w:val="right" w:pos="9360"/>
      </w:tabs>
      <w:spacing w:after="0"/>
    </w:pPr>
  </w:style>
  <w:style w:type="character" w:customStyle="1" w:styleId="FooterChar">
    <w:name w:val="Footer Char"/>
    <w:basedOn w:val="DefaultParagraphFont"/>
    <w:link w:val="Footer"/>
    <w:uiPriority w:val="99"/>
    <w:rsid w:val="00407A40"/>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407A40"/>
    <w:rPr>
      <w:sz w:val="16"/>
      <w:szCs w:val="16"/>
    </w:rPr>
  </w:style>
  <w:style w:type="paragraph" w:styleId="CommentText">
    <w:name w:val="annotation text"/>
    <w:basedOn w:val="Normal"/>
    <w:link w:val="CommentTextChar"/>
    <w:uiPriority w:val="99"/>
    <w:unhideWhenUsed/>
    <w:rsid w:val="00407A40"/>
  </w:style>
  <w:style w:type="character" w:customStyle="1" w:styleId="CommentTextChar">
    <w:name w:val="Comment Text Char"/>
    <w:basedOn w:val="DefaultParagraphFont"/>
    <w:link w:val="CommentText"/>
    <w:uiPriority w:val="99"/>
    <w:rsid w:val="00407A40"/>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407A40"/>
    <w:rPr>
      <w:b/>
      <w:bCs/>
    </w:rPr>
  </w:style>
  <w:style w:type="character" w:customStyle="1" w:styleId="CommentSubjectChar">
    <w:name w:val="Comment Subject Char"/>
    <w:basedOn w:val="CommentTextChar"/>
    <w:link w:val="CommentSubject"/>
    <w:uiPriority w:val="99"/>
    <w:semiHidden/>
    <w:rsid w:val="00407A40"/>
    <w:rPr>
      <w:rFonts w:ascii="Times New Roman" w:eastAsia="SimSun" w:hAnsi="Times New Roman" w:cs="Times New Roman"/>
      <w:b/>
      <w:bCs/>
      <w:kern w:val="0"/>
      <w:sz w:val="20"/>
      <w:szCs w:val="20"/>
      <w:lang w:val="en-GB" w:eastAsia="en-US"/>
      <w14:ligatures w14:val="none"/>
    </w:rPr>
  </w:style>
  <w:style w:type="paragraph" w:styleId="Revision">
    <w:name w:val="Revision"/>
    <w:hidden/>
    <w:uiPriority w:val="99"/>
    <w:semiHidden/>
    <w:rsid w:val="00407A40"/>
    <w:pPr>
      <w:spacing w:after="0" w:line="240" w:lineRule="auto"/>
    </w:pPr>
    <w:rPr>
      <w:rFonts w:ascii="Times New Roman" w:eastAsia="SimSu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3723">
      <w:bodyDiv w:val="1"/>
      <w:marLeft w:val="0"/>
      <w:marRight w:val="0"/>
      <w:marTop w:val="0"/>
      <w:marBottom w:val="0"/>
      <w:divBdr>
        <w:top w:val="none" w:sz="0" w:space="0" w:color="auto"/>
        <w:left w:val="none" w:sz="0" w:space="0" w:color="auto"/>
        <w:bottom w:val="none" w:sz="0" w:space="0" w:color="auto"/>
        <w:right w:val="none" w:sz="0" w:space="0" w:color="auto"/>
      </w:divBdr>
      <w:divsChild>
        <w:div w:id="354116475">
          <w:marLeft w:val="547"/>
          <w:marRight w:val="0"/>
          <w:marTop w:val="45"/>
          <w:marBottom w:val="45"/>
          <w:divBdr>
            <w:top w:val="none" w:sz="0" w:space="0" w:color="auto"/>
            <w:left w:val="none" w:sz="0" w:space="0" w:color="auto"/>
            <w:bottom w:val="none" w:sz="0" w:space="0" w:color="auto"/>
            <w:right w:val="none" w:sz="0" w:space="0" w:color="auto"/>
          </w:divBdr>
        </w:div>
        <w:div w:id="875846560">
          <w:marLeft w:val="547"/>
          <w:marRight w:val="0"/>
          <w:marTop w:val="45"/>
          <w:marBottom w:val="45"/>
          <w:divBdr>
            <w:top w:val="none" w:sz="0" w:space="0" w:color="auto"/>
            <w:left w:val="none" w:sz="0" w:space="0" w:color="auto"/>
            <w:bottom w:val="none" w:sz="0" w:space="0" w:color="auto"/>
            <w:right w:val="none" w:sz="0" w:space="0" w:color="auto"/>
          </w:divBdr>
        </w:div>
        <w:div w:id="1096903110">
          <w:marLeft w:val="547"/>
          <w:marRight w:val="0"/>
          <w:marTop w:val="45"/>
          <w:marBottom w:val="45"/>
          <w:divBdr>
            <w:top w:val="none" w:sz="0" w:space="0" w:color="auto"/>
            <w:left w:val="none" w:sz="0" w:space="0" w:color="auto"/>
            <w:bottom w:val="none" w:sz="0" w:space="0" w:color="auto"/>
            <w:right w:val="none" w:sz="0" w:space="0" w:color="auto"/>
          </w:divBdr>
        </w:div>
        <w:div w:id="1922714063">
          <w:marLeft w:val="274"/>
          <w:marRight w:val="0"/>
          <w:marTop w:val="180"/>
          <w:marBottom w:val="60"/>
          <w:divBdr>
            <w:top w:val="none" w:sz="0" w:space="0" w:color="auto"/>
            <w:left w:val="none" w:sz="0" w:space="0" w:color="auto"/>
            <w:bottom w:val="none" w:sz="0" w:space="0" w:color="auto"/>
            <w:right w:val="none" w:sz="0" w:space="0" w:color="auto"/>
          </w:divBdr>
        </w:div>
      </w:divsChild>
    </w:div>
    <w:div w:id="41634438">
      <w:bodyDiv w:val="1"/>
      <w:marLeft w:val="0"/>
      <w:marRight w:val="0"/>
      <w:marTop w:val="0"/>
      <w:marBottom w:val="0"/>
      <w:divBdr>
        <w:top w:val="none" w:sz="0" w:space="0" w:color="auto"/>
        <w:left w:val="none" w:sz="0" w:space="0" w:color="auto"/>
        <w:bottom w:val="none" w:sz="0" w:space="0" w:color="auto"/>
        <w:right w:val="none" w:sz="0" w:space="0" w:color="auto"/>
      </w:divBdr>
    </w:div>
    <w:div w:id="204410062">
      <w:bodyDiv w:val="1"/>
      <w:marLeft w:val="0"/>
      <w:marRight w:val="0"/>
      <w:marTop w:val="0"/>
      <w:marBottom w:val="0"/>
      <w:divBdr>
        <w:top w:val="none" w:sz="0" w:space="0" w:color="auto"/>
        <w:left w:val="none" w:sz="0" w:space="0" w:color="auto"/>
        <w:bottom w:val="none" w:sz="0" w:space="0" w:color="auto"/>
        <w:right w:val="none" w:sz="0" w:space="0" w:color="auto"/>
      </w:divBdr>
    </w:div>
    <w:div w:id="269094510">
      <w:bodyDiv w:val="1"/>
      <w:marLeft w:val="0"/>
      <w:marRight w:val="0"/>
      <w:marTop w:val="0"/>
      <w:marBottom w:val="0"/>
      <w:divBdr>
        <w:top w:val="none" w:sz="0" w:space="0" w:color="auto"/>
        <w:left w:val="none" w:sz="0" w:space="0" w:color="auto"/>
        <w:bottom w:val="none" w:sz="0" w:space="0" w:color="auto"/>
        <w:right w:val="none" w:sz="0" w:space="0" w:color="auto"/>
      </w:divBdr>
    </w:div>
    <w:div w:id="660279721">
      <w:bodyDiv w:val="1"/>
      <w:marLeft w:val="0"/>
      <w:marRight w:val="0"/>
      <w:marTop w:val="0"/>
      <w:marBottom w:val="0"/>
      <w:divBdr>
        <w:top w:val="none" w:sz="0" w:space="0" w:color="auto"/>
        <w:left w:val="none" w:sz="0" w:space="0" w:color="auto"/>
        <w:bottom w:val="none" w:sz="0" w:space="0" w:color="auto"/>
        <w:right w:val="none" w:sz="0" w:space="0" w:color="auto"/>
      </w:divBdr>
    </w:div>
    <w:div w:id="722368945">
      <w:bodyDiv w:val="1"/>
      <w:marLeft w:val="0"/>
      <w:marRight w:val="0"/>
      <w:marTop w:val="0"/>
      <w:marBottom w:val="0"/>
      <w:divBdr>
        <w:top w:val="none" w:sz="0" w:space="0" w:color="auto"/>
        <w:left w:val="none" w:sz="0" w:space="0" w:color="auto"/>
        <w:bottom w:val="none" w:sz="0" w:space="0" w:color="auto"/>
        <w:right w:val="none" w:sz="0" w:space="0" w:color="auto"/>
      </w:divBdr>
    </w:div>
    <w:div w:id="748695374">
      <w:bodyDiv w:val="1"/>
      <w:marLeft w:val="0"/>
      <w:marRight w:val="0"/>
      <w:marTop w:val="0"/>
      <w:marBottom w:val="0"/>
      <w:divBdr>
        <w:top w:val="none" w:sz="0" w:space="0" w:color="auto"/>
        <w:left w:val="none" w:sz="0" w:space="0" w:color="auto"/>
        <w:bottom w:val="none" w:sz="0" w:space="0" w:color="auto"/>
        <w:right w:val="none" w:sz="0" w:space="0" w:color="auto"/>
      </w:divBdr>
    </w:div>
    <w:div w:id="943225910">
      <w:bodyDiv w:val="1"/>
      <w:marLeft w:val="0"/>
      <w:marRight w:val="0"/>
      <w:marTop w:val="0"/>
      <w:marBottom w:val="0"/>
      <w:divBdr>
        <w:top w:val="none" w:sz="0" w:space="0" w:color="auto"/>
        <w:left w:val="none" w:sz="0" w:space="0" w:color="auto"/>
        <w:bottom w:val="none" w:sz="0" w:space="0" w:color="auto"/>
        <w:right w:val="none" w:sz="0" w:space="0" w:color="auto"/>
      </w:divBdr>
    </w:div>
    <w:div w:id="989821601">
      <w:bodyDiv w:val="1"/>
      <w:marLeft w:val="0"/>
      <w:marRight w:val="0"/>
      <w:marTop w:val="0"/>
      <w:marBottom w:val="0"/>
      <w:divBdr>
        <w:top w:val="none" w:sz="0" w:space="0" w:color="auto"/>
        <w:left w:val="none" w:sz="0" w:space="0" w:color="auto"/>
        <w:bottom w:val="none" w:sz="0" w:space="0" w:color="auto"/>
        <w:right w:val="none" w:sz="0" w:space="0" w:color="auto"/>
      </w:divBdr>
    </w:div>
    <w:div w:id="1046838318">
      <w:bodyDiv w:val="1"/>
      <w:marLeft w:val="0"/>
      <w:marRight w:val="0"/>
      <w:marTop w:val="0"/>
      <w:marBottom w:val="0"/>
      <w:divBdr>
        <w:top w:val="none" w:sz="0" w:space="0" w:color="auto"/>
        <w:left w:val="none" w:sz="0" w:space="0" w:color="auto"/>
        <w:bottom w:val="none" w:sz="0" w:space="0" w:color="auto"/>
        <w:right w:val="none" w:sz="0" w:space="0" w:color="auto"/>
      </w:divBdr>
      <w:divsChild>
        <w:div w:id="1439566517">
          <w:marLeft w:val="0"/>
          <w:marRight w:val="0"/>
          <w:marTop w:val="0"/>
          <w:marBottom w:val="0"/>
          <w:divBdr>
            <w:top w:val="none" w:sz="0" w:space="0" w:color="auto"/>
            <w:left w:val="none" w:sz="0" w:space="0" w:color="auto"/>
            <w:bottom w:val="none" w:sz="0" w:space="0" w:color="auto"/>
            <w:right w:val="none" w:sz="0" w:space="0" w:color="auto"/>
          </w:divBdr>
        </w:div>
      </w:divsChild>
    </w:div>
    <w:div w:id="1194340225">
      <w:bodyDiv w:val="1"/>
      <w:marLeft w:val="0"/>
      <w:marRight w:val="0"/>
      <w:marTop w:val="0"/>
      <w:marBottom w:val="0"/>
      <w:divBdr>
        <w:top w:val="none" w:sz="0" w:space="0" w:color="auto"/>
        <w:left w:val="none" w:sz="0" w:space="0" w:color="auto"/>
        <w:bottom w:val="none" w:sz="0" w:space="0" w:color="auto"/>
        <w:right w:val="none" w:sz="0" w:space="0" w:color="auto"/>
      </w:divBdr>
    </w:div>
    <w:div w:id="1268731275">
      <w:bodyDiv w:val="1"/>
      <w:marLeft w:val="0"/>
      <w:marRight w:val="0"/>
      <w:marTop w:val="0"/>
      <w:marBottom w:val="0"/>
      <w:divBdr>
        <w:top w:val="none" w:sz="0" w:space="0" w:color="auto"/>
        <w:left w:val="none" w:sz="0" w:space="0" w:color="auto"/>
        <w:bottom w:val="none" w:sz="0" w:space="0" w:color="auto"/>
        <w:right w:val="none" w:sz="0" w:space="0" w:color="auto"/>
      </w:divBdr>
      <w:divsChild>
        <w:div w:id="1312102433">
          <w:marLeft w:val="634"/>
          <w:marRight w:val="0"/>
          <w:marTop w:val="60"/>
          <w:marBottom w:val="0"/>
          <w:divBdr>
            <w:top w:val="none" w:sz="0" w:space="0" w:color="auto"/>
            <w:left w:val="none" w:sz="0" w:space="0" w:color="auto"/>
            <w:bottom w:val="none" w:sz="0" w:space="0" w:color="auto"/>
            <w:right w:val="none" w:sz="0" w:space="0" w:color="auto"/>
          </w:divBdr>
        </w:div>
        <w:div w:id="1630864809">
          <w:marLeft w:val="274"/>
          <w:marRight w:val="0"/>
          <w:marTop w:val="180"/>
          <w:marBottom w:val="60"/>
          <w:divBdr>
            <w:top w:val="none" w:sz="0" w:space="0" w:color="auto"/>
            <w:left w:val="none" w:sz="0" w:space="0" w:color="auto"/>
            <w:bottom w:val="none" w:sz="0" w:space="0" w:color="auto"/>
            <w:right w:val="none" w:sz="0" w:space="0" w:color="auto"/>
          </w:divBdr>
        </w:div>
        <w:div w:id="2122796009">
          <w:marLeft w:val="274"/>
          <w:marRight w:val="0"/>
          <w:marTop w:val="180"/>
          <w:marBottom w:val="60"/>
          <w:divBdr>
            <w:top w:val="none" w:sz="0" w:space="0" w:color="auto"/>
            <w:left w:val="none" w:sz="0" w:space="0" w:color="auto"/>
            <w:bottom w:val="none" w:sz="0" w:space="0" w:color="auto"/>
            <w:right w:val="none" w:sz="0" w:space="0" w:color="auto"/>
          </w:divBdr>
        </w:div>
      </w:divsChild>
    </w:div>
    <w:div w:id="1275987104">
      <w:bodyDiv w:val="1"/>
      <w:marLeft w:val="0"/>
      <w:marRight w:val="0"/>
      <w:marTop w:val="0"/>
      <w:marBottom w:val="0"/>
      <w:divBdr>
        <w:top w:val="none" w:sz="0" w:space="0" w:color="auto"/>
        <w:left w:val="none" w:sz="0" w:space="0" w:color="auto"/>
        <w:bottom w:val="none" w:sz="0" w:space="0" w:color="auto"/>
        <w:right w:val="none" w:sz="0" w:space="0" w:color="auto"/>
      </w:divBdr>
      <w:divsChild>
        <w:div w:id="437069485">
          <w:marLeft w:val="0"/>
          <w:marRight w:val="0"/>
          <w:marTop w:val="0"/>
          <w:marBottom w:val="0"/>
          <w:divBdr>
            <w:top w:val="none" w:sz="0" w:space="0" w:color="auto"/>
            <w:left w:val="none" w:sz="0" w:space="0" w:color="auto"/>
            <w:bottom w:val="none" w:sz="0" w:space="0" w:color="auto"/>
            <w:right w:val="none" w:sz="0" w:space="0" w:color="auto"/>
          </w:divBdr>
        </w:div>
      </w:divsChild>
    </w:div>
    <w:div w:id="1613128624">
      <w:bodyDiv w:val="1"/>
      <w:marLeft w:val="0"/>
      <w:marRight w:val="0"/>
      <w:marTop w:val="0"/>
      <w:marBottom w:val="0"/>
      <w:divBdr>
        <w:top w:val="none" w:sz="0" w:space="0" w:color="auto"/>
        <w:left w:val="none" w:sz="0" w:space="0" w:color="auto"/>
        <w:bottom w:val="none" w:sz="0" w:space="0" w:color="auto"/>
        <w:right w:val="none" w:sz="0" w:space="0" w:color="auto"/>
      </w:divBdr>
    </w:div>
    <w:div w:id="1680235971">
      <w:bodyDiv w:val="1"/>
      <w:marLeft w:val="0"/>
      <w:marRight w:val="0"/>
      <w:marTop w:val="0"/>
      <w:marBottom w:val="0"/>
      <w:divBdr>
        <w:top w:val="none" w:sz="0" w:space="0" w:color="auto"/>
        <w:left w:val="none" w:sz="0" w:space="0" w:color="auto"/>
        <w:bottom w:val="none" w:sz="0" w:space="0" w:color="auto"/>
        <w:right w:val="none" w:sz="0" w:space="0" w:color="auto"/>
      </w:divBdr>
      <w:divsChild>
        <w:div w:id="172427184">
          <w:marLeft w:val="274"/>
          <w:marRight w:val="0"/>
          <w:marTop w:val="180"/>
          <w:marBottom w:val="60"/>
          <w:divBdr>
            <w:top w:val="none" w:sz="0" w:space="0" w:color="auto"/>
            <w:left w:val="none" w:sz="0" w:space="0" w:color="auto"/>
            <w:bottom w:val="none" w:sz="0" w:space="0" w:color="auto"/>
            <w:right w:val="none" w:sz="0" w:space="0" w:color="auto"/>
          </w:divBdr>
        </w:div>
        <w:div w:id="1645236792">
          <w:marLeft w:val="274"/>
          <w:marRight w:val="0"/>
          <w:marTop w:val="180"/>
          <w:marBottom w:val="60"/>
          <w:divBdr>
            <w:top w:val="none" w:sz="0" w:space="0" w:color="auto"/>
            <w:left w:val="none" w:sz="0" w:space="0" w:color="auto"/>
            <w:bottom w:val="none" w:sz="0" w:space="0" w:color="auto"/>
            <w:right w:val="none" w:sz="0" w:space="0" w:color="auto"/>
          </w:divBdr>
        </w:div>
      </w:divsChild>
    </w:div>
    <w:div w:id="1861820210">
      <w:bodyDiv w:val="1"/>
      <w:marLeft w:val="0"/>
      <w:marRight w:val="0"/>
      <w:marTop w:val="0"/>
      <w:marBottom w:val="0"/>
      <w:divBdr>
        <w:top w:val="none" w:sz="0" w:space="0" w:color="auto"/>
        <w:left w:val="none" w:sz="0" w:space="0" w:color="auto"/>
        <w:bottom w:val="none" w:sz="0" w:space="0" w:color="auto"/>
        <w:right w:val="none" w:sz="0" w:space="0" w:color="auto"/>
      </w:divBdr>
    </w:div>
    <w:div w:id="1955818770">
      <w:bodyDiv w:val="1"/>
      <w:marLeft w:val="0"/>
      <w:marRight w:val="0"/>
      <w:marTop w:val="0"/>
      <w:marBottom w:val="0"/>
      <w:divBdr>
        <w:top w:val="none" w:sz="0" w:space="0" w:color="auto"/>
        <w:left w:val="none" w:sz="0" w:space="0" w:color="auto"/>
        <w:bottom w:val="none" w:sz="0" w:space="0" w:color="auto"/>
        <w:right w:val="none" w:sz="0" w:space="0" w:color="auto"/>
      </w:divBdr>
    </w:div>
    <w:div w:id="2015184559">
      <w:bodyDiv w:val="1"/>
      <w:marLeft w:val="0"/>
      <w:marRight w:val="0"/>
      <w:marTop w:val="0"/>
      <w:marBottom w:val="0"/>
      <w:divBdr>
        <w:top w:val="none" w:sz="0" w:space="0" w:color="auto"/>
        <w:left w:val="none" w:sz="0" w:space="0" w:color="auto"/>
        <w:bottom w:val="none" w:sz="0" w:space="0" w:color="auto"/>
        <w:right w:val="none" w:sz="0" w:space="0" w:color="auto"/>
      </w:divBdr>
    </w:div>
    <w:div w:id="2040426564">
      <w:bodyDiv w:val="1"/>
      <w:marLeft w:val="0"/>
      <w:marRight w:val="0"/>
      <w:marTop w:val="0"/>
      <w:marBottom w:val="0"/>
      <w:divBdr>
        <w:top w:val="none" w:sz="0" w:space="0" w:color="auto"/>
        <w:left w:val="none" w:sz="0" w:space="0" w:color="auto"/>
        <w:bottom w:val="none" w:sz="0" w:space="0" w:color="auto"/>
        <w:right w:val="none" w:sz="0" w:space="0" w:color="auto"/>
      </w:divBdr>
    </w:div>
    <w:div w:id="204420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6addf8e-861e-4501-aa85-1404040eaa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6625F2D560945B78E5C5088092364" ma:contentTypeVersion="19" ma:contentTypeDescription="Create a new document." ma:contentTypeScope="" ma:versionID="a7a4341356288e08b3715793cf5570eb">
  <xsd:schema xmlns:xsd="http://www.w3.org/2001/XMLSchema" xmlns:xs="http://www.w3.org/2001/XMLSchema" xmlns:p="http://schemas.microsoft.com/office/2006/metadata/properties" xmlns:ns3="56addf8e-861e-4501-aa85-1404040eaae8" xmlns:ns4="9d291e5c-086f-45fb-af86-6940b591b1de" targetNamespace="http://schemas.microsoft.com/office/2006/metadata/properties" ma:root="true" ma:fieldsID="36db73baae4706199705e2de41f707cc" ns3:_="" ns4:_="">
    <xsd:import namespace="56addf8e-861e-4501-aa85-1404040eaae8"/>
    <xsd:import namespace="9d291e5c-086f-45fb-af86-6940b591b1d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addf8e-861e-4501-aa85-1404040ea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d291e5c-086f-45fb-af86-6940b591b1d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9A780-2F10-4A72-9A6F-8C23341D58E4}">
  <ds:schemaRefs>
    <ds:schemaRef ds:uri="http://purl.org/dc/elements/1.1/"/>
    <ds:schemaRef ds:uri="http://purl.org/dc/terms/"/>
    <ds:schemaRef ds:uri="http://www.w3.org/XML/1998/namespace"/>
    <ds:schemaRef ds:uri="9d291e5c-086f-45fb-af86-6940b591b1d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56addf8e-861e-4501-aa85-1404040eaae8"/>
    <ds:schemaRef ds:uri="http://purl.org/dc/dcmitype/"/>
  </ds:schemaRefs>
</ds:datastoreItem>
</file>

<file path=customXml/itemProps2.xml><?xml version="1.0" encoding="utf-8"?>
<ds:datastoreItem xmlns:ds="http://schemas.openxmlformats.org/officeDocument/2006/customXml" ds:itemID="{DDBAE1A0-171F-48EF-85C3-9774D9157A42}">
  <ds:schemaRefs>
    <ds:schemaRef ds:uri="http://schemas.microsoft.com/sharepoint/v3/contenttype/forms"/>
  </ds:schemaRefs>
</ds:datastoreItem>
</file>

<file path=customXml/itemProps3.xml><?xml version="1.0" encoding="utf-8"?>
<ds:datastoreItem xmlns:ds="http://schemas.openxmlformats.org/officeDocument/2006/customXml" ds:itemID="{946E4104-A42D-4F57-B0B4-DD392C1B0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addf8e-861e-4501-aa85-1404040eaae8"/>
    <ds:schemaRef ds:uri="9d291e5c-086f-45fb-af86-6940b591b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107</TotalTime>
  <Pages>8</Pages>
  <Words>1848</Words>
  <Characters>8575</Characters>
  <Application>Microsoft Office Word</Application>
  <DocSecurity>0</DocSecurity>
  <Lines>306</Lines>
  <Paragraphs>193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 Qualcomm</cp:lastModifiedBy>
  <cp:revision>53</cp:revision>
  <dcterms:created xsi:type="dcterms:W3CDTF">2025-11-05T08:08:00Z</dcterms:created>
  <dcterms:modified xsi:type="dcterms:W3CDTF">2025-11-07T16:48:00Z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0x01010082D6625F2D560945B78E5C5088092364</vt:lpwstr>
  </property>
</Properties>
</file>